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2"/>
        <w:rPr/>
      </w:pPr>
      <w:bookmarkStart w:id="0" w:name="__RefHeading___Toc183_2840425542"/>
      <w:bookmarkStart w:id="1" w:name="1"/>
      <w:bookmarkEnd w:id="0"/>
      <w:r>
        <w:rPr/>
        <w:t>Постановка детей на учет: Добавление</w:t>
      </w:r>
      <w:bookmarkEnd w:id="1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ublineHeaderLevel2"/>
        <w:rPr/>
      </w:pPr>
      <w:r>
        <w:rPr/>
      </w:r>
      <w:r>
        <w:br w:type="page"/>
      </w:r>
    </w:p>
    <w:p>
      <w:pPr>
        <w:pStyle w:val="SublineHeaderLevel2"/>
        <w:rPr/>
      </w:pPr>
      <w:r>
        <w:rPr/>
      </w:r>
    </w:p>
    <w:p>
      <w:pPr>
        <w:pStyle w:val="DocumentMap"/>
        <w:jc w:val="center"/>
        <w:rPr/>
      </w:pPr>
      <w:r>
        <w:rPr/>
      </w:r>
    </w:p>
    <w:p>
      <w:pPr>
        <w:pStyle w:val="11"/>
        <w:tabs>
          <w:tab w:val="right" w:pos="8504" w:leader="dot"/>
        </w:tabs>
        <w:rPr/>
      </w:pPr>
      <w:r>
        <w:fldChar w:fldCharType="begin"/>
      </w:r>
      <w:r>
        <w:rPr>
          <w:rStyle w:val="Style6"/>
        </w:rPr>
        <w:instrText> TOC \o "1-3" \t "Заголовок 1,1" \h</w:instrText>
      </w:r>
      <w:r>
        <w:rPr>
          <w:rStyle w:val="Style6"/>
        </w:rPr>
        <w:fldChar w:fldCharType="separate"/>
      </w:r>
      <w:hyperlink w:anchor="__RefHeading___Toc183_2840425542">
        <w:r>
          <w:rPr>
            <w:rStyle w:val="Style6"/>
          </w:rPr>
          <w:t>Постановка детей на учет: Добавление</w:t>
          <w:tab/>
          <w:t>1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185_2840425542">
        <w:r>
          <w:rPr>
            <w:rStyle w:val="Style6"/>
          </w:rPr>
          <w:t>1 Условия доступа к форме</w:t>
          <w:tab/>
          <w:t>3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187_2840425542">
        <w:r>
          <w:rPr>
            <w:rStyle w:val="Style6"/>
          </w:rPr>
          <w:t>2 Описание формы</w:t>
          <w:tab/>
          <w:t>4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189_2840425542">
        <w:r>
          <w:rPr>
            <w:rStyle w:val="Style6"/>
          </w:rPr>
          <w:t>3 Постановка детей на учет в ФСС</w:t>
          <w:tab/>
          <w:t>7</w:t>
        </w:r>
      </w:hyperlink>
    </w:p>
    <w:p>
      <w:pPr>
        <w:pStyle w:val="Normal"/>
        <w:rPr/>
      </w:pPr>
      <w:r>
        <w:rPr/>
      </w:r>
      <w:r>
        <w:rPr/>
        <w:fldChar w:fldCharType="end"/>
      </w:r>
      <w:bookmarkStart w:id="2" w:name="scroll-bookmark-1"/>
      <w:bookmarkStart w:id="3" w:name="scroll-bookmark-1"/>
      <w:bookmarkEnd w:id="3"/>
    </w:p>
    <w:p>
      <w:pPr>
        <w:pStyle w:val="Normal"/>
        <w:numPr>
          <w:ilvl w:val="0"/>
          <w:numId w:val="0"/>
        </w:numPr>
        <w:ind w:left="360" w:hanging="0"/>
        <w:rPr>
          <w:rStyle w:val="Style5"/>
          <w:color w:val="000000"/>
        </w:rPr>
      </w:pPr>
      <w:r>
        <w:rPr/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4" w:name="__RefHeading___Toc185_2840425542"/>
      <w:bookmarkStart w:id="5" w:name="_Toc256000000"/>
      <w:bookmarkStart w:id="6" w:name="scroll-bookmark-2"/>
      <w:bookmarkEnd w:id="4"/>
      <w:r>
        <w:rPr/>
        <w:t>Условия доступа к форме</w:t>
      </w:r>
      <w:bookmarkEnd w:id="5"/>
      <w:bookmarkEnd w:id="6"/>
    </w:p>
    <w:p>
      <w:pPr>
        <w:pStyle w:val="Normal"/>
        <w:rPr/>
      </w:pPr>
      <w:r>
        <w:rPr/>
        <w:t>Форма доступна пользователям:</w:t>
      </w:r>
    </w:p>
    <w:p>
      <w:pPr>
        <w:pStyle w:val="Normal"/>
        <w:numPr>
          <w:ilvl w:val="0"/>
          <w:numId w:val="4"/>
        </w:numPr>
        <w:rPr/>
      </w:pPr>
      <w:r>
        <w:rPr/>
        <w:t>АРМ администратора МО;</w:t>
      </w:r>
    </w:p>
    <w:p>
      <w:pPr>
        <w:pStyle w:val="Normal"/>
        <w:numPr>
          <w:ilvl w:val="0"/>
          <w:numId w:val="4"/>
        </w:numPr>
        <w:rPr/>
      </w:pPr>
      <w:r>
        <w:rPr/>
        <w:t>АРМ медицинского статистика;</w:t>
      </w:r>
    </w:p>
    <w:p>
      <w:pPr>
        <w:pStyle w:val="Normal"/>
        <w:numPr>
          <w:ilvl w:val="0"/>
          <w:numId w:val="4"/>
        </w:numPr>
        <w:rPr/>
      </w:pPr>
      <w:r>
        <w:rPr/>
        <w:t>АРМ врача стационара;</w:t>
      </w:r>
    </w:p>
    <w:p>
      <w:pPr>
        <w:pStyle w:val="Normal"/>
        <w:numPr>
          <w:ilvl w:val="0"/>
          <w:numId w:val="4"/>
        </w:numPr>
        <w:rPr/>
      </w:pPr>
      <w:r>
        <w:rPr/>
        <w:t>АРМ постовой медсестры.</w:t>
      </w:r>
    </w:p>
    <w:p>
      <w:pPr>
        <w:pStyle w:val="Normal"/>
        <w:rPr/>
      </w:pPr>
      <w:r>
        <w:rPr/>
        <w:t>при условии, что учетная запись пользователя добавлена в группу "ЭРС. Оформление документов" или "ЭРС. Руководитель МО".</w:t>
      </w:r>
    </w:p>
    <w:p>
      <w:pPr>
        <w:pStyle w:val="Normal"/>
        <w:rPr/>
      </w:pPr>
      <w:r>
        <w:rPr/>
        <w:t xml:space="preserve">Форма может быть вызвана по кнопкам </w:t>
      </w:r>
      <w:r>
        <w:rPr>
          <w:b/>
        </w:rPr>
        <w:t>Поставить на учет</w:t>
      </w:r>
      <w:r>
        <w:rPr/>
        <w:t xml:space="preserve"> и </w:t>
      </w:r>
      <w:r>
        <w:rPr>
          <w:b/>
        </w:rPr>
        <w:t>Изменить</w:t>
      </w:r>
      <w:r>
        <w:rPr/>
        <w:t xml:space="preserve"> на панели управления формы </w:t>
      </w:r>
      <w:r>
        <w:rPr>
          <w:rStyle w:val="Style5"/>
          <w:b/>
          <w:color w:val="000000"/>
        </w:rPr>
        <w:t>Журнал учета детей</w:t>
      </w:r>
      <w:r>
        <w:rPr>
          <w:color w:val="000000"/>
        </w:rPr>
        <w:t>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7" w:name="__RefHeading___Toc187_2840425542"/>
      <w:bookmarkStart w:id="8" w:name="_Toc256000001"/>
      <w:bookmarkStart w:id="9" w:name="scroll-bookmark-3"/>
      <w:bookmarkEnd w:id="7"/>
      <w:r>
        <w:rPr/>
        <w:t>Описание формы</w:t>
      </w:r>
      <w:bookmarkEnd w:id="8"/>
      <w:bookmarkEnd w:id="9"/>
    </w:p>
    <w:p>
      <w:pPr>
        <w:pStyle w:val="Normal"/>
        <w:rPr/>
      </w:pPr>
      <w:r>
        <w:rPr/>
        <w:drawing>
          <wp:inline distT="0" distB="0" distL="0" distR="0">
            <wp:extent cx="5395595" cy="3442335"/>
            <wp:effectExtent l="0" t="0" r="0" b="0"/>
            <wp:docPr id="1" name="Изображение1" descr="_scroll_external/attachments/2020-06-24_161921-777aa124ff507cff147e18a54452ece230a3500a5c701f15dcc09cd869a50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_scroll_external/attachments/2020-06-24_161921-777aa124ff507cff147e18a54452ece230a3500a5c701f15dcc09cd869a5049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Форма содержит поля: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Блок </w:t>
      </w:r>
      <w:r>
        <w:rPr>
          <w:b/>
        </w:rPr>
        <w:t>Медицинская организация</w:t>
      </w:r>
      <w:r>
        <w:rPr/>
        <w:t>: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Наименование</w:t>
      </w:r>
      <w:r>
        <w:rPr/>
        <w:t xml:space="preserve"> </w:t>
      </w:r>
      <w:r>
        <w:rPr>
          <w:b/>
        </w:rPr>
        <w:t>МО</w:t>
      </w:r>
      <w:r>
        <w:rPr/>
        <w:t>. Недоступно для редактирования. По умолчанию - МО пользователя. Необязательно для заполнения.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ИНН.</w:t>
      </w:r>
      <w:r>
        <w:rPr/>
        <w:t xml:space="preserve"> Недоступно для редактирования. По умолчанию - ИНН МО пользователя. Обязательно для заполнения.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ОГРН.</w:t>
      </w:r>
      <w:r>
        <w:rPr/>
        <w:t xml:space="preserve"> Недоступно для редактирования. По умолчанию - ОГРН МО пользователя. Обязательно для заполнения.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КПП.</w:t>
      </w:r>
      <w:r>
        <w:rPr/>
        <w:t xml:space="preserve"> Недоступно для редактирования. По умолчанию - КПП МО пользователя. Необязательно для заполнения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Договор с ФСС</w:t>
      </w:r>
      <w:r>
        <w:rPr/>
        <w:t>. Поле с выпадающим списком договоров с ФСС МО пользователя. Для выбора доступны только действующие договоры. По умолчанию отображается первый в списке договор, подходящий под условия. Доступно для редактирования. Обязательно для заполнения.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Вид услуг по договору с ФСС</w:t>
      </w:r>
      <w:r>
        <w:rPr/>
        <w:t xml:space="preserve"> - вид услуг по договору с ФСС. Недоступно для редактирования. Обязательно для заполнения.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Номер договора</w:t>
      </w:r>
      <w:r>
        <w:rPr/>
        <w:t> - номер договора с ФСС. Недоступно для редактирования. Обязательно для заполнения.</w:t>
      </w:r>
    </w:p>
    <w:p>
      <w:pPr>
        <w:pStyle w:val="Normal"/>
        <w:numPr>
          <w:ilvl w:val="1"/>
          <w:numId w:val="6"/>
        </w:numPr>
        <w:rPr/>
      </w:pPr>
      <w:r>
        <w:rPr>
          <w:b/>
        </w:rPr>
        <w:t>Дата договора</w:t>
      </w:r>
      <w:r>
        <w:rPr/>
        <w:t xml:space="preserve"> - дата начала действия договора с ФСС. Недоступно для редактирования. Обязательно для заполнения.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Блок </w:t>
      </w:r>
      <w:r>
        <w:rPr>
          <w:b/>
        </w:rPr>
        <w:t>Получатель услуг</w:t>
      </w:r>
      <w:r>
        <w:rPr/>
        <w:t>: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Фамилия</w:t>
      </w:r>
      <w:r>
        <w:rPr/>
        <w:t xml:space="preserve"> - фамилия пациентки. Недоступно для редактирования. 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Имя</w:t>
      </w:r>
      <w:r>
        <w:rPr/>
        <w:t xml:space="preserve"> - имя пациентки. Недоступно для редактирования. 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Отчество</w:t>
      </w:r>
      <w:r>
        <w:rPr/>
        <w:t xml:space="preserve"> - отчество пациентки. Недоступно для редактирования. Необязательно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Дата рождения</w:t>
      </w:r>
      <w:r>
        <w:rPr/>
        <w:t xml:space="preserve"> - дата рождения пациентки. Недоступно для редактирования. 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Номер полиса</w:t>
      </w:r>
      <w:r>
        <w:rPr/>
        <w:t xml:space="preserve"> - номер действующего полиса ОМС пациентки. Недоступно для редактирования. Необязательно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 xml:space="preserve">Дата начала действия полиса </w:t>
      </w:r>
      <w:r>
        <w:rPr/>
        <w:t>- дата начала действия полиса ОМС пациентки. Недоступно для редактирования. Необязательно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Причина отсутствия полиса</w:t>
      </w:r>
      <w:r>
        <w:rPr/>
        <w:t xml:space="preserve"> - поле с выпадающим списком. Доступно для редактирования и обязательно для заполнения только в случае отсутствия данных о полисе ОМС.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СНИЛС</w:t>
      </w:r>
      <w:r>
        <w:rPr/>
        <w:t xml:space="preserve"> - номер СНИЛС пациентки. Недоступно для редактирования. Необязательно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Причина отсутствия СНИЛС</w:t>
      </w:r>
      <w:r>
        <w:rPr/>
        <w:t xml:space="preserve"> - поле с выпадающим списком. Доступно для редактирования и обязательно для заполнения только в случае отсутствия данных о СНИЛС.</w:t>
      </w:r>
    </w:p>
    <w:p>
      <w:pPr>
        <w:pStyle w:val="Normal"/>
        <w:numPr>
          <w:ilvl w:val="1"/>
          <w:numId w:val="7"/>
        </w:numPr>
        <w:rPr/>
      </w:pPr>
      <w:r>
        <w:rPr/>
        <w:t>Блок</w:t>
      </w:r>
      <w:r>
        <w:rPr>
          <w:b/>
        </w:rPr>
        <w:t xml:space="preserve"> Документ, удостоверяющий личность</w:t>
      </w:r>
      <w:r>
        <w:rPr/>
        <w:t>:</w:t>
      </w:r>
    </w:p>
    <w:p>
      <w:pPr>
        <w:pStyle w:val="Normal"/>
        <w:numPr>
          <w:ilvl w:val="2"/>
          <w:numId w:val="8"/>
        </w:numPr>
        <w:rPr/>
      </w:pPr>
      <w:r>
        <w:rPr>
          <w:b/>
        </w:rPr>
        <w:t xml:space="preserve">Вид </w:t>
      </w:r>
      <w:r>
        <w:rPr/>
        <w:t>- вид документа, удостоверяющего личность пациентки. Недоступно для редактирования.</w:t>
      </w:r>
    </w:p>
    <w:p>
      <w:pPr>
        <w:pStyle w:val="Normal"/>
        <w:numPr>
          <w:ilvl w:val="2"/>
          <w:numId w:val="8"/>
        </w:numPr>
        <w:rPr/>
      </w:pPr>
      <w:r>
        <w:rPr>
          <w:b/>
        </w:rPr>
        <w:t xml:space="preserve">Серия </w:t>
      </w:r>
      <w:r>
        <w:rPr/>
        <w:t>- серия документа, удостоверяющего личность пациентки. Недоступно для редактирования. Необязательно для заполнения.</w:t>
      </w:r>
    </w:p>
    <w:p>
      <w:pPr>
        <w:pStyle w:val="Normal"/>
        <w:numPr>
          <w:ilvl w:val="2"/>
          <w:numId w:val="8"/>
        </w:numPr>
        <w:rPr/>
      </w:pPr>
      <w:r>
        <w:rPr>
          <w:b/>
        </w:rPr>
        <w:t xml:space="preserve">Номер </w:t>
      </w:r>
      <w:r>
        <w:rPr/>
        <w:t>- номер документа, удостоверяющего личность пациентки. Недоступно для редактирования. Необязательно для заполнения.</w:t>
      </w:r>
    </w:p>
    <w:p>
      <w:pPr>
        <w:pStyle w:val="Normal"/>
        <w:numPr>
          <w:ilvl w:val="2"/>
          <w:numId w:val="8"/>
        </w:numPr>
        <w:rPr/>
      </w:pPr>
      <w:r>
        <w:rPr>
          <w:b/>
        </w:rPr>
        <w:t xml:space="preserve">Дата выдачи </w:t>
      </w:r>
      <w:r>
        <w:rPr/>
        <w:t>- дата выдачи документа, удостоверяющего личность пациентки. Недоступно для редактирования.</w:t>
      </w:r>
    </w:p>
    <w:p>
      <w:pPr>
        <w:pStyle w:val="Normal"/>
        <w:numPr>
          <w:ilvl w:val="2"/>
          <w:numId w:val="8"/>
        </w:numPr>
        <w:rPr/>
      </w:pPr>
      <w:r>
        <w:rPr>
          <w:b/>
        </w:rPr>
        <w:t>Выдан</w:t>
      </w:r>
      <w:r>
        <w:rPr/>
        <w:t xml:space="preserve"> - наименование органа, выдавшего документ, удостоверяющий личность пациентки. Недоступно для редактирования. Необязательно для заполнения.</w:t>
      </w:r>
    </w:p>
    <w:p>
      <w:pPr>
        <w:pStyle w:val="Normal"/>
        <w:numPr>
          <w:ilvl w:val="2"/>
          <w:numId w:val="8"/>
        </w:numPr>
        <w:rPr/>
      </w:pPr>
      <w:r>
        <w:rPr>
          <w:b/>
        </w:rPr>
        <w:t xml:space="preserve">Причина отсутствия </w:t>
      </w:r>
      <w:r>
        <w:rPr/>
        <w:t>- поле с выпадающим списком. Доступно для редактирования и обязательно для заполнения в случае отсутствия следующих данных о документе, удостоверяющем личности пациентки:</w:t>
      </w:r>
    </w:p>
    <w:p>
      <w:pPr>
        <w:pStyle w:val="Normal"/>
        <w:numPr>
          <w:ilvl w:val="3"/>
          <w:numId w:val="9"/>
        </w:numPr>
        <w:rPr/>
      </w:pPr>
      <w:r>
        <w:rPr/>
        <w:t>Тип УДЛ;</w:t>
      </w:r>
    </w:p>
    <w:p>
      <w:pPr>
        <w:pStyle w:val="Normal"/>
        <w:numPr>
          <w:ilvl w:val="3"/>
          <w:numId w:val="9"/>
        </w:numPr>
        <w:rPr/>
      </w:pPr>
      <w:r>
        <w:rPr/>
        <w:t>Серия УДЛ;</w:t>
      </w:r>
    </w:p>
    <w:p>
      <w:pPr>
        <w:pStyle w:val="Normal"/>
        <w:numPr>
          <w:ilvl w:val="3"/>
          <w:numId w:val="9"/>
        </w:numPr>
        <w:rPr/>
      </w:pPr>
      <w:r>
        <w:rPr/>
        <w:t>Номер УДЛ;</w:t>
      </w:r>
    </w:p>
    <w:p>
      <w:pPr>
        <w:pStyle w:val="Normal"/>
        <w:numPr>
          <w:ilvl w:val="3"/>
          <w:numId w:val="9"/>
        </w:numPr>
        <w:rPr/>
      </w:pPr>
      <w:r>
        <w:rPr/>
        <w:t>Выдавший орган.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Место жительства</w:t>
      </w:r>
      <w:r>
        <w:rPr/>
        <w:t xml:space="preserve"> - адрес проживания и адрес регистрации пациентки. Недоступно для редактирования. Необязательно для заполнения.</w:t>
      </w:r>
    </w:p>
    <w:p>
      <w:pPr>
        <w:pStyle w:val="Normal"/>
        <w:numPr>
          <w:ilvl w:val="1"/>
          <w:numId w:val="7"/>
        </w:numPr>
        <w:rPr/>
      </w:pPr>
      <w:r>
        <w:rPr>
          <w:b/>
        </w:rPr>
        <w:t>Причина отсутствия Места жительства</w:t>
      </w:r>
      <w:r>
        <w:rPr/>
        <w:t>  - поле с выпадающим списком. Доступно для редактирования и обязательно для заполнения только в случае отсутствия данных о месте жительства.</w:t>
      </w:r>
    </w:p>
    <w:p>
      <w:pPr>
        <w:pStyle w:val="Normal"/>
        <w:numPr>
          <w:ilvl w:val="0"/>
          <w:numId w:val="5"/>
        </w:numPr>
        <w:rPr/>
      </w:pPr>
      <w:r>
        <w:rPr>
          <w:b/>
        </w:rPr>
        <w:t>Номер ЭРС</w:t>
      </w:r>
      <w:r>
        <w:rPr/>
        <w:t xml:space="preserve"> - автоматически заполняется номером ЭРС, для которого осуществляется постановка детей на учет. Обязательно для заполнения. Недоступно для редактирования.</w:t>
      </w:r>
      <w:r>
        <w:rPr>
          <w:b/>
        </w:rPr>
        <w:br/>
      </w:r>
    </w:p>
    <w:p>
      <w:pPr>
        <w:pStyle w:val="Normal"/>
        <w:numPr>
          <w:ilvl w:val="0"/>
          <w:numId w:val="5"/>
        </w:numPr>
        <w:rPr/>
      </w:pPr>
      <w:r>
        <w:rPr/>
        <w:t xml:space="preserve">Блок </w:t>
      </w:r>
      <w:r>
        <w:rPr>
          <w:b/>
        </w:rPr>
        <w:t xml:space="preserve">Получатель услуг </w:t>
      </w:r>
      <w:r>
        <w:rPr/>
        <w:t>содержит:</w:t>
      </w:r>
    </w:p>
    <w:p>
      <w:pPr>
        <w:pStyle w:val="Normal"/>
        <w:numPr>
          <w:ilvl w:val="1"/>
          <w:numId w:val="10"/>
        </w:numPr>
        <w:rPr/>
      </w:pPr>
      <w:r>
        <w:rPr>
          <w:b/>
        </w:rPr>
        <w:t>Панель управления списком</w:t>
      </w:r>
      <w:r>
        <w:rPr/>
        <w:t>. На панели расположены кнопки:</w:t>
      </w:r>
    </w:p>
    <w:p>
      <w:pPr>
        <w:pStyle w:val="Normal"/>
        <w:numPr>
          <w:ilvl w:val="2"/>
          <w:numId w:val="11"/>
        </w:numPr>
        <w:rPr/>
      </w:pPr>
      <w:r>
        <w:rPr>
          <w:b/>
        </w:rPr>
        <w:t>Добавить</w:t>
      </w:r>
      <w:r>
        <w:rPr/>
        <w:t xml:space="preserve"> - при нажатии отображается форма </w:t>
      </w:r>
      <w:r>
        <w:rPr>
          <w:rStyle w:val="Style5"/>
          <w:b/>
          <w:color w:val="000000"/>
        </w:rPr>
        <w:t>Человек: Поиск</w:t>
      </w:r>
      <w:r>
        <w:rPr>
          <w:color w:val="000000"/>
        </w:rPr>
        <w:t>.</w:t>
      </w:r>
      <w:r>
        <w:rPr/>
        <w:t xml:space="preserve"> Алгоритм добавления данных о наблюдаемых детях см. </w:t>
      </w:r>
      <w:r>
        <w:rPr>
          <w:rStyle w:val="Style5"/>
          <w:b/>
          <w:color w:val="000000"/>
        </w:rPr>
        <w:t>Журнал учета детей</w:t>
      </w:r>
      <w:r>
        <w:rPr>
          <w:color w:val="000000"/>
        </w:rPr>
        <w:t>.</w:t>
      </w:r>
      <w:r>
        <w:rPr>
          <w:b/>
        </w:rPr>
        <w:br/>
      </w:r>
    </w:p>
    <w:p>
      <w:pPr>
        <w:pStyle w:val="Normal"/>
        <w:numPr>
          <w:ilvl w:val="2"/>
          <w:numId w:val="11"/>
        </w:numPr>
        <w:rPr/>
      </w:pPr>
      <w:r>
        <w:rPr>
          <w:b/>
        </w:rPr>
        <w:t xml:space="preserve">Изменить </w:t>
      </w:r>
      <w:r>
        <w:rPr/>
        <w:t xml:space="preserve">- при нажатии отображается форма </w:t>
      </w:r>
      <w:r>
        <w:rPr>
          <w:rStyle w:val="Style5"/>
          <w:b/>
          <w:color w:val="000000"/>
        </w:rPr>
        <w:t>Наблюдаемый ребенок</w:t>
      </w:r>
      <w:r>
        <w:rPr/>
        <w:t xml:space="preserve"> в режиме редактирования.</w:t>
      </w:r>
      <w:r>
        <w:rPr>
          <w:b/>
        </w:rPr>
        <w:br/>
      </w:r>
    </w:p>
    <w:p>
      <w:pPr>
        <w:pStyle w:val="Normal"/>
        <w:numPr>
          <w:ilvl w:val="1"/>
          <w:numId w:val="10"/>
        </w:numPr>
        <w:rPr/>
      </w:pPr>
      <w:r>
        <w:rPr>
          <w:b/>
        </w:rPr>
        <w:t>Табличную область</w:t>
      </w:r>
      <w:r>
        <w:rPr/>
        <w:t>, содержащую данные:</w:t>
      </w:r>
      <w:r>
        <w:rPr>
          <w:b/>
        </w:rPr>
        <w:br/>
      </w:r>
    </w:p>
    <w:p>
      <w:pPr>
        <w:pStyle w:val="Normal"/>
        <w:numPr>
          <w:ilvl w:val="2"/>
          <w:numId w:val="12"/>
        </w:numPr>
        <w:rPr/>
      </w:pPr>
      <w:r>
        <w:rPr>
          <w:b/>
        </w:rPr>
        <w:t xml:space="preserve">Дата рождения </w:t>
      </w:r>
      <w:r>
        <w:rPr/>
        <w:t>- дата рождения ребенка;</w:t>
      </w:r>
    </w:p>
    <w:p>
      <w:pPr>
        <w:pStyle w:val="Normal"/>
        <w:numPr>
          <w:ilvl w:val="2"/>
          <w:numId w:val="12"/>
        </w:numPr>
        <w:rPr/>
      </w:pPr>
      <w:r>
        <w:rPr>
          <w:b/>
        </w:rPr>
        <w:t xml:space="preserve">Фамилия </w:t>
      </w:r>
      <w:r>
        <w:rPr/>
        <w:t>- фамилия ребенка;</w:t>
      </w:r>
    </w:p>
    <w:p>
      <w:pPr>
        <w:pStyle w:val="Normal"/>
        <w:numPr>
          <w:ilvl w:val="2"/>
          <w:numId w:val="12"/>
        </w:numPr>
        <w:rPr/>
      </w:pPr>
      <w:r>
        <w:rPr>
          <w:b/>
        </w:rPr>
        <w:t xml:space="preserve">Имя </w:t>
      </w:r>
      <w:r>
        <w:rPr/>
        <w:t>- имя ребенка;</w:t>
      </w:r>
    </w:p>
    <w:p>
      <w:pPr>
        <w:pStyle w:val="Normal"/>
        <w:numPr>
          <w:ilvl w:val="2"/>
          <w:numId w:val="12"/>
        </w:numPr>
        <w:rPr/>
      </w:pPr>
      <w:r>
        <w:rPr>
          <w:b/>
        </w:rPr>
        <w:t xml:space="preserve">Отчество </w:t>
      </w:r>
      <w:r>
        <w:rPr/>
        <w:t>- отчество ребенка;</w:t>
      </w:r>
    </w:p>
    <w:p>
      <w:pPr>
        <w:pStyle w:val="Normal"/>
        <w:numPr>
          <w:ilvl w:val="2"/>
          <w:numId w:val="12"/>
        </w:numPr>
        <w:rPr/>
      </w:pPr>
      <w:r>
        <w:rPr>
          <w:b/>
        </w:rPr>
        <w:t xml:space="preserve">Полис ОМС </w:t>
      </w:r>
      <w:r>
        <w:rPr/>
        <w:t>- полис ребенка;</w:t>
      </w:r>
    </w:p>
    <w:p>
      <w:pPr>
        <w:pStyle w:val="Normal"/>
        <w:numPr>
          <w:ilvl w:val="2"/>
          <w:numId w:val="12"/>
        </w:numPr>
        <w:rPr/>
      </w:pPr>
      <w:r>
        <w:rPr>
          <w:b/>
        </w:rPr>
        <w:t>Дата постановки на учет.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10" w:name="__RefHeading___Toc189_2840425542"/>
      <w:bookmarkStart w:id="11" w:name="scroll-bookmark-4"/>
      <w:bookmarkStart w:id="12" w:name="_Toc256000002"/>
      <w:bookmarkEnd w:id="10"/>
      <w:r>
        <w:rPr/>
        <w:t>Постановка детей на учет в ФСС</w:t>
      </w:r>
      <w:bookmarkEnd w:id="12"/>
      <w:r>
        <w:rPr/>
        <w:t xml:space="preserve"> </w:t>
      </w:r>
      <w:bookmarkEnd w:id="11"/>
    </w:p>
    <w:p>
      <w:pPr>
        <w:pStyle w:val="Normal"/>
        <w:widowControl/>
        <w:bidi w:val="0"/>
        <w:spacing w:before="0" w:after="120"/>
        <w:jc w:val="left"/>
        <w:rPr/>
      </w:pPr>
      <w:r>
        <w:rPr/>
        <w:t xml:space="preserve">Алгоритм постановки детей на учет в ФСС см. </w:t>
      </w:r>
      <w:r>
        <w:rPr>
          <w:rStyle w:val="Style5"/>
          <w:b/>
          <w:color w:val="000000"/>
        </w:rPr>
        <w:t>Журнал учета детей</w:t>
      </w:r>
      <w:r>
        <w:rPr>
          <w:color w:val="000000"/>
        </w:rPr>
        <w:t>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701" w:header="709" w:top="1440" w:footer="709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Source Sans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  <w:t xml:space="preserve">Table of Contents 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right"/>
      <w:rPr>
        <w:sz w:val="18"/>
        <w:szCs w:val="18"/>
      </w:rPr>
    </w:pPr>
    <w:r>
      <w:rPr>
        <w:sz w:val="18"/>
        <w:szCs w:val="18"/>
      </w:rPr>
      <w:t>Справочная информация МИС – Постановка детей на учет: Добавление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embedSystemFont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styleId="Normal" w:default="1">
    <w:name w:val="Normal"/>
    <w:qFormat/>
    <w:rsid w:val="00e244b5"/>
    <w:pPr>
      <w:widowControl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rsid w:val="00483dc6"/>
    <w:pPr>
      <w:keepNext w:val="true"/>
      <w:pageBreakBefore/>
      <w:numPr>
        <w:ilvl w:val="0"/>
        <w:numId w:val="1"/>
      </w:numPr>
      <w:tabs>
        <w:tab w:val="left" w:pos="0" w:leader="none"/>
        <w:tab w:val="left" w:pos="567" w:leader="none"/>
      </w:tabs>
      <w:spacing w:before="0" w:after="240"/>
      <w:ind w:left="431" w:hanging="431"/>
      <w:outlineLvl w:val="0"/>
    </w:pPr>
    <w:rPr>
      <w:rFonts w:cs="Arial"/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550ee"/>
    <w:pPr>
      <w:keepNext w:val="true"/>
      <w:numPr>
        <w:ilvl w:val="1"/>
        <w:numId w:val="1"/>
      </w:numPr>
      <w:tabs>
        <w:tab w:val="left" w:pos="567" w:leader="none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Normal"/>
    <w:next w:val="Normal"/>
    <w:qFormat/>
    <w:rsid w:val="009550ee"/>
    <w:pPr>
      <w:keepNext w:val="true"/>
      <w:numPr>
        <w:ilvl w:val="2"/>
        <w:numId w:val="1"/>
      </w:numPr>
      <w:tabs>
        <w:tab w:val="left" w:pos="567" w:leader="none"/>
      </w:tabs>
      <w:spacing w:before="360" w:after="12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Normal"/>
    <w:next w:val="Normal"/>
    <w:link w:val="Heading4Char"/>
    <w:qFormat/>
    <w:rsid w:val="00374af9"/>
    <w:pPr>
      <w:keepNext w:val="true"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="ＭＳ ゴシック" w:cs="" w:cstheme="majorBidi" w:eastAsiaTheme="majorEastAsia"/>
      <w:iCs/>
      <w:color w:val="595959" w:themeColor="text1" w:themeTint="a6"/>
    </w:rPr>
  </w:style>
  <w:style w:type="paragraph" w:styleId="5">
    <w:name w:val="Heading 5"/>
    <w:basedOn w:val="Normal"/>
    <w:next w:val="Normal"/>
    <w:link w:val="Heading5Char"/>
    <w:unhideWhenUsed/>
    <w:qFormat/>
    <w:rsid w:val="00236273"/>
    <w:pPr>
      <w:keepNext w:val="true"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="ＭＳ ゴシック" w:cs="" w:cstheme="majorBidi" w:eastAsiaTheme="majorEastAsia"/>
      <w:color w:val="595959" w:themeColor="text1" w:themeTint="a6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236273"/>
    <w:pPr>
      <w:keepNext w:val="true"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="ＭＳ ゴシック" w:cs="" w:cstheme="majorBidi" w:eastAsiaTheme="majorEastAsia"/>
      <w:color w:val="7F7F7F" w:themeColor="text1" w:themeTint="80"/>
    </w:rPr>
  </w:style>
  <w:style w:type="paragraph" w:styleId="7">
    <w:name w:val="Heading 7"/>
    <w:basedOn w:val="Normal"/>
    <w:next w:val="Normal"/>
    <w:link w:val="Heading7Char"/>
    <w:semiHidden/>
    <w:unhideWhenUsed/>
    <w:qFormat/>
    <w:rsid w:val="00236273"/>
    <w:pPr>
      <w:keepNext w:val="true"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="ＭＳ ゴシック" w:cs="" w:cstheme="majorBidi" w:eastAsiaTheme="majorEastAsia"/>
      <w:color w:val="7F7F7F" w:themeColor="text1" w:themeTint="80"/>
    </w:rPr>
  </w:style>
  <w:style w:type="paragraph" w:styleId="8">
    <w:name w:val="Heading 8"/>
    <w:basedOn w:val="Normal"/>
    <w:next w:val="Normal"/>
    <w:link w:val="Heading8Char"/>
    <w:semiHidden/>
    <w:unhideWhenUsed/>
    <w:qFormat/>
    <w:rsid w:val="00236273"/>
    <w:pPr>
      <w:keepNext w:val="true"/>
      <w:keepLines/>
      <w:numPr>
        <w:ilvl w:val="7"/>
        <w:numId w:val="1"/>
      </w:numPr>
      <w:spacing w:before="240" w:after="0"/>
      <w:outlineLvl w:val="7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paragraph" w:styleId="9">
    <w:name w:val="Heading 9"/>
    <w:basedOn w:val="Normal"/>
    <w:next w:val="Normal"/>
    <w:link w:val="Heading9Char"/>
    <w:semiHidden/>
    <w:unhideWhenUsed/>
    <w:qFormat/>
    <w:rsid w:val="00236273"/>
    <w:pPr>
      <w:keepNext w:val="true"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rsid w:val="00ef7b9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82378c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qFormat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qFormat/>
    <w:rsid w:val="0082378c"/>
    <w:rPr>
      <w:rFonts w:ascii="Arial" w:hAnsi="Arial"/>
      <w:sz w:val="20"/>
    </w:rPr>
  </w:style>
  <w:style w:type="character" w:styleId="DocumentMapChar" w:customStyle="1">
    <w:name w:val="Document Map Char"/>
    <w:basedOn w:val="DefaultParagraphFont"/>
    <w:link w:val="DocumentMap"/>
    <w:qFormat/>
    <w:rsid w:val="00552316"/>
    <w:rPr>
      <w:rFonts w:ascii="Lucida Grande" w:hAnsi="Lucida Grande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374af9"/>
    <w:rPr>
      <w:rFonts w:ascii="Source Sans Pro" w:hAnsi="Source Sans Pro" w:eastAsia="ＭＳ ゴシック" w:cs="" w:cstheme="majorBidi" w:eastAsiaTheme="majorEastAsia"/>
      <w:iCs/>
      <w:color w:val="595959" w:themeColor="text1" w:themeTint="a6"/>
      <w:sz w:val="20"/>
    </w:rPr>
  </w:style>
  <w:style w:type="character" w:styleId="Heading5Char" w:customStyle="1">
    <w:name w:val="Heading 5 Char"/>
    <w:basedOn w:val="DefaultParagraphFont"/>
    <w:link w:val="Heading5"/>
    <w:qFormat/>
    <w:rsid w:val="00236273"/>
    <w:rPr>
      <w:rFonts w:ascii="Source Sans Pro" w:hAnsi="Source Sans Pro" w:eastAsia="ＭＳ ゴシック" w:cs="" w:cstheme="majorBidi" w:eastAsiaTheme="majorEastAsia"/>
      <w:color w:val="595959" w:themeColor="text1" w:themeTint="a6"/>
      <w:sz w:val="20"/>
    </w:rPr>
  </w:style>
  <w:style w:type="character" w:styleId="Heading6Char" w:customStyle="1">
    <w:name w:val="Heading 6 Char"/>
    <w:basedOn w:val="DefaultParagraphFont"/>
    <w:link w:val="Heading6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7Char" w:customStyle="1">
    <w:name w:val="Heading 7 Char"/>
    <w:basedOn w:val="DefaultParagraphFont"/>
    <w:link w:val="Heading7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8Char" w:customStyle="1">
    <w:name w:val="Heading 8 Char"/>
    <w:basedOn w:val="DefaultParagraphFont"/>
    <w:link w:val="Heading8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qFormat/>
    <w:rsid w:val="00831334"/>
    <w:rPr>
      <w:i/>
      <w:iCs/>
      <w:color w:val="7F7F7F" w:themeColor="text1" w:themeTint="80"/>
    </w:rPr>
  </w:style>
  <w:style w:type="character" w:styleId="IntenseQuoteChar" w:customStyle="1">
    <w:name w:val="Intense Quote Char"/>
    <w:basedOn w:val="DefaultParagraphFont"/>
    <w:link w:val="IntenseQuote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qFormat/>
    <w:rsid w:val="00831334"/>
    <w:rPr>
      <w:b/>
      <w:bCs/>
      <w:smallCaps/>
      <w:color w:val="7F7F7F" w:themeColor="text1" w:themeTint="80"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Style6">
    <w:name w:val="Ссылка указателя"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Style12">
    <w:name w:val="Title"/>
    <w:basedOn w:val="Normal"/>
    <w:qFormat/>
    <w:rsid w:val="00994241"/>
    <w:pPr>
      <w:spacing w:before="120" w:after="120"/>
      <w:jc w:val="center"/>
      <w:outlineLvl w:val="0"/>
    </w:pPr>
    <w:rPr>
      <w:rFonts w:cs="Arial"/>
      <w:b/>
      <w:bCs/>
      <w:color w:val="404040" w:themeColor="text1" w:themeTint="bf"/>
      <w:kern w:val="2"/>
      <w:sz w:val="48"/>
      <w:szCs w:val="32"/>
    </w:rPr>
  </w:style>
  <w:style w:type="paragraph" w:styleId="Caption">
    <w:name w:val="caption"/>
    <w:basedOn w:val="Normal"/>
    <w:next w:val="Normal"/>
    <w:qFormat/>
    <w:rsid w:val="00805bce"/>
    <w:pPr/>
    <w:rPr>
      <w:b/>
      <w:bCs/>
      <w:szCs w:val="20"/>
    </w:rPr>
  </w:style>
  <w:style w:type="paragraph" w:styleId="Style13">
    <w:name w:val="Header"/>
    <w:basedOn w:val="Normal"/>
    <w:link w:val="HeaderChar"/>
    <w:rsid w:val="0082378c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Style14">
    <w:name w:val="Footer"/>
    <w:basedOn w:val="Normal"/>
    <w:link w:val="FooterChar"/>
    <w:rsid w:val="00df63c1"/>
    <w:pPr>
      <w:tabs>
        <w:tab w:val="center" w:pos="4536" w:leader="none"/>
        <w:tab w:val="right" w:pos="9072" w:leader="none"/>
      </w:tabs>
      <w:spacing w:before="0" w:after="0"/>
      <w:jc w:val="right"/>
    </w:pPr>
    <w:rPr>
      <w:sz w:val="18"/>
    </w:rPr>
  </w:style>
  <w:style w:type="paragraph" w:styleId="11">
    <w:name w:val="TOC 1"/>
    <w:basedOn w:val="31"/>
    <w:next w:val="Normal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1">
    <w:name w:val="TOC 3"/>
    <w:basedOn w:val="Normal"/>
    <w:next w:val="Normal"/>
    <w:autoRedefine/>
    <w:uiPriority w:val="39"/>
    <w:rsid w:val="009c77f6"/>
    <w:pPr>
      <w:spacing w:before="0" w:after="0"/>
    </w:pPr>
    <w:rPr>
      <w:iCs/>
      <w:color w:val="595959" w:themeColor="text1" w:themeTint="a6"/>
      <w:sz w:val="18"/>
      <w:szCs w:val="22"/>
    </w:rPr>
  </w:style>
  <w:style w:type="paragraph" w:styleId="21">
    <w:name w:val="TOC 2"/>
    <w:basedOn w:val="11"/>
    <w:next w:val="Normal"/>
    <w:autoRedefine/>
    <w:uiPriority w:val="39"/>
    <w:rsid w:val="00577554"/>
    <w:pPr>
      <w:spacing w:before="0" w:after="120"/>
    </w:pPr>
    <w:rPr>
      <w:b w:val="false"/>
      <w:bCs w:val="false"/>
      <w:color w:val="595959" w:themeColor="text1" w:themeTint="a6"/>
    </w:rPr>
  </w:style>
  <w:style w:type="paragraph" w:styleId="41">
    <w:name w:val="TOC 4"/>
    <w:basedOn w:val="Normal"/>
    <w:next w:val="Normal"/>
    <w:autoRedefine/>
    <w:rsid w:val="0021001b"/>
    <w:pPr>
      <w:spacing w:before="0" w:after="0"/>
      <w:ind w:left="400" w:hanging="0"/>
    </w:pPr>
    <w:rPr>
      <w:sz w:val="18"/>
      <w:szCs w:val="20"/>
    </w:rPr>
  </w:style>
  <w:style w:type="paragraph" w:styleId="51">
    <w:name w:val="TOC 5"/>
    <w:basedOn w:val="Normal"/>
    <w:next w:val="Normal"/>
    <w:autoRedefine/>
    <w:rsid w:val="0021001b"/>
    <w:pPr>
      <w:spacing w:before="0" w:after="0"/>
      <w:ind w:left="600" w:hanging="0"/>
    </w:pPr>
    <w:rPr>
      <w:sz w:val="18"/>
      <w:szCs w:val="20"/>
    </w:rPr>
  </w:style>
  <w:style w:type="paragraph" w:styleId="61">
    <w:name w:val="TOC 6"/>
    <w:basedOn w:val="Normal"/>
    <w:next w:val="Normal"/>
    <w:autoRedefine/>
    <w:rsid w:val="0021001b"/>
    <w:pPr>
      <w:spacing w:before="0" w:after="0"/>
      <w:ind w:left="800" w:hanging="0"/>
    </w:pPr>
    <w:rPr>
      <w:szCs w:val="20"/>
    </w:rPr>
  </w:style>
  <w:style w:type="paragraph" w:styleId="71">
    <w:name w:val="TOC 7"/>
    <w:basedOn w:val="Normal"/>
    <w:next w:val="Normal"/>
    <w:autoRedefine/>
    <w:rsid w:val="0021001b"/>
    <w:pPr>
      <w:spacing w:before="0" w:after="0"/>
      <w:ind w:left="1000" w:hanging="0"/>
    </w:pPr>
    <w:rPr>
      <w:szCs w:val="20"/>
    </w:rPr>
  </w:style>
  <w:style w:type="paragraph" w:styleId="81">
    <w:name w:val="TOC 8"/>
    <w:basedOn w:val="Normal"/>
    <w:next w:val="Normal"/>
    <w:autoRedefine/>
    <w:rsid w:val="0021001b"/>
    <w:pPr>
      <w:spacing w:before="0" w:after="0"/>
      <w:ind w:left="1200" w:hanging="0"/>
    </w:pPr>
    <w:rPr>
      <w:szCs w:val="20"/>
    </w:rPr>
  </w:style>
  <w:style w:type="paragraph" w:styleId="91">
    <w:name w:val="TOC 9"/>
    <w:basedOn w:val="Normal"/>
    <w:next w:val="Normal"/>
    <w:autoRedefine/>
    <w:rsid w:val="0021001b"/>
    <w:pPr>
      <w:spacing w:before="0" w:after="0"/>
      <w:ind w:left="1400" w:hanging="0"/>
    </w:pPr>
    <w:rPr>
      <w:sz w:val="18"/>
      <w:szCs w:val="20"/>
    </w:rPr>
  </w:style>
  <w:style w:type="paragraph" w:styleId="DocumentMap">
    <w:name w:val="Document Map"/>
    <w:basedOn w:val="Normal"/>
    <w:link w:val="DocumentMapChar"/>
    <w:qFormat/>
    <w:rsid w:val="00552316"/>
    <w:pPr>
      <w:spacing w:before="0" w:after="0"/>
    </w:pPr>
    <w:rPr>
      <w:rFonts w:ascii="Lucida Grande" w:hAnsi="Lucida Grande"/>
    </w:rPr>
  </w:style>
  <w:style w:type="paragraph" w:styleId="TOCHeading">
    <w:name w:val="TOC Heading"/>
    <w:basedOn w:val="1"/>
    <w:next w:val="Normal"/>
    <w:uiPriority w:val="39"/>
    <w:unhideWhenUsed/>
    <w:qFormat/>
    <w:rsid w:val="00831334"/>
    <w:pPr>
      <w:keepLines/>
      <w:numPr>
        <w:ilvl w:val="0"/>
        <w:numId w:val="0"/>
      </w:numPr>
      <w:spacing w:lineRule="auto" w:line="276" w:before="480" w:after="0"/>
      <w:ind w:left="431" w:hanging="431"/>
    </w:pPr>
    <w:rPr>
      <w:rFonts w:eastAsia="ＭＳ ゴシック" w:cs="" w:cstheme="majorBidi" w:eastAsiaTheme="majorEastAsia"/>
      <w:kern w:val="0"/>
      <w:sz w:val="28"/>
      <w:szCs w:val="28"/>
    </w:rPr>
  </w:style>
  <w:style w:type="paragraph" w:styleId="PlainText">
    <w:name w:val="Plain Text"/>
    <w:basedOn w:val="Normal"/>
    <w:qFormat/>
    <w:rsid w:val="00a36f31"/>
    <w:pPr/>
    <w:rPr>
      <w:rFonts w:ascii="Courier New" w:hAnsi="Courier New" w:cs="Courier New"/>
      <w:szCs w:val="20"/>
    </w:rPr>
  </w:style>
  <w:style w:type="paragraph" w:styleId="SublineHeader" w:customStyle="1">
    <w:name w:val="Subline Header"/>
    <w:basedOn w:val="Style12"/>
    <w:qFormat/>
    <w:rsid w:val="00e244b5"/>
    <w:pPr/>
    <w:rPr>
      <w:b w:val="false"/>
      <w:bCs w:val="false"/>
      <w:color w:val="A6A6A6" w:themeColor="background1" w:themeShade="a6"/>
      <w:sz w:val="28"/>
      <w:shd w:fill="FFFFFF" w:val="clear"/>
    </w:rPr>
  </w:style>
  <w:style w:type="paragraph" w:styleId="SublineHeaderLevel2" w:customStyle="1">
    <w:name w:val="SublineHeader Level2"/>
    <w:basedOn w:val="SublineHeader"/>
    <w:qFormat/>
    <w:rsid w:val="007a372c"/>
    <w:pPr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7F7F7F" w:themeColor="text1" w:themeTint="8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c8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04e8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right="259"/>
    </w:pPr>
    <w:rPr>
      <w:sz w:val="18"/>
    </w:rPr>
    <w:tblPr>
      <w:tblInd w:w="0" w:type="dxa"/>
      <w:tblBorders>
        <w:top w:val="dashed" w:color="6199C9" w:sz="4" w:space="0"/>
        <w:left w:val="dashed" w:color="6199C9" w:sz="4" w:space="0"/>
        <w:bottom w:val="dashed" w:color="6199C9" w:sz="4" w:space="0"/>
        <w:right w:val="dashed" w:color="6199C9" w:sz="4" w:space="0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sz w:val="20"/>
    </w:rPr>
    <w:tblPr>
      <w:tblStyleRowBandSize w:val="1"/>
      <w:tblStyleCol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color="6199C9" w:sz="4" w:space="0"/>
        </w:tcBorders>
      </w:tcPr>
    </w:tblStyle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LibreOffice/6.0.7.3$Linux_X86_64 LibreOffice_project/00m0$Build-3</Application>
  <Pages>7</Pages>
  <Words>665</Words>
  <Characters>4099</Characters>
  <CharactersWithSpaces>4657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2016-10-04T14:03:00Z</dcterms:created>
  <dc:creator>Stefan</dc:creator>
  <dc:description/>
  <dc:language>ru-RU</dc:language>
  <cp:lastModifiedBy/>
  <dcterms:modified xsi:type="dcterms:W3CDTF">2021-06-24T17:38:33Z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