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6554508"/>
        <w:docPartObj>
          <w:docPartGallery w:val="Table of Contents"/>
          <w:docPartUnique/>
        </w:docPartObj>
      </w:sdtPr>
      <w:sdtContent>
        <w:p w:rsidR="00B149FE" w:rsidRDefault="00B149FE" w:rsidP="0036494B">
          <w:pPr>
            <w:pStyle w:val="af1"/>
            <w:ind w:firstLine="709"/>
          </w:pPr>
          <w:r>
            <w:t>Оглавление</w:t>
          </w:r>
        </w:p>
        <w:p w:rsidR="00447290" w:rsidRDefault="00B149FE">
          <w:pPr>
            <w:pStyle w:val="11"/>
            <w:tabs>
              <w:tab w:val="right" w:leader="dot" w:pos="977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6789531" w:history="1">
            <w:r w:rsidR="00447290" w:rsidRPr="001E0FAC">
              <w:rPr>
                <w:rStyle w:val="ac"/>
                <w:rFonts w:ascii="Times New Roman" w:hAnsi="Times New Roman" w:cs="Times New Roman"/>
                <w:noProof/>
              </w:rPr>
              <w:t>Правила кодирования в АПП</w:t>
            </w:r>
            <w:r w:rsidR="00447290">
              <w:rPr>
                <w:noProof/>
                <w:webHidden/>
              </w:rPr>
              <w:tab/>
            </w:r>
            <w:r w:rsidR="00447290">
              <w:rPr>
                <w:noProof/>
                <w:webHidden/>
              </w:rPr>
              <w:fldChar w:fldCharType="begin"/>
            </w:r>
            <w:r w:rsidR="00447290">
              <w:rPr>
                <w:noProof/>
                <w:webHidden/>
              </w:rPr>
              <w:instrText xml:space="preserve"> PAGEREF _Toc536789531 \h </w:instrText>
            </w:r>
            <w:r w:rsidR="00447290">
              <w:rPr>
                <w:noProof/>
                <w:webHidden/>
              </w:rPr>
            </w:r>
            <w:r w:rsidR="00447290"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3</w:t>
            </w:r>
            <w:r w:rsidR="00447290"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32" w:history="1">
            <w:r w:rsidRPr="001E0FAC">
              <w:rPr>
                <w:rStyle w:val="ac"/>
                <w:rFonts w:ascii="Times New Roman" w:hAnsi="Times New Roman" w:cs="Times New Roman"/>
                <w:noProof/>
              </w:rPr>
              <w:t>Приложение 9 к ТС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33" w:history="1">
            <w:r w:rsidRPr="001E0FAC">
              <w:rPr>
                <w:rStyle w:val="ac"/>
                <w:rFonts w:ascii="Times New Roman" w:hAnsi="Times New Roman" w:cs="Times New Roman"/>
                <w:noProof/>
              </w:rPr>
              <w:t>Раздел «Медицинские услуги, используемых при выполнении стандартов или приказов органов управления здравоохранением при оказании амбулаторно-поликлинической помощи»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34" w:history="1">
            <w:r w:rsidRPr="001E0FAC">
              <w:rPr>
                <w:rStyle w:val="ac"/>
                <w:rFonts w:ascii="Times New Roman" w:hAnsi="Times New Roman" w:cs="Times New Roman"/>
                <w:noProof/>
              </w:rPr>
              <w:t>Раздел «Медицинские услуги по амбулаторной хирургии»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35" w:history="1">
            <w:r w:rsidRPr="001E0FAC">
              <w:rPr>
                <w:rStyle w:val="ac"/>
                <w:rFonts w:ascii="Times New Roman" w:hAnsi="Times New Roman" w:cs="Times New Roman"/>
                <w:noProof/>
              </w:rPr>
              <w:t>Раздел «Отдельные медицинские услуги»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36" w:history="1">
            <w:r w:rsidRPr="001E0FAC">
              <w:rPr>
                <w:rStyle w:val="ac"/>
                <w:rFonts w:ascii="Times New Roman" w:hAnsi="Times New Roman" w:cs="Times New Roman"/>
                <w:i/>
                <w:iCs/>
                <w:noProof/>
              </w:rPr>
              <w:t>B03.029.001 Комплекс исследований для диагностики нарушений зрения, проводимых</w:t>
            </w:r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 xml:space="preserve"> при оказании мед. помощи по стандартам 1866 (взрослые) и 2866 (дети)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37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А03.26.019.099 Исследование на RetCam III детям (исследование глазного дна видеоконтроль, архивирование снимков)» (стандарт 2986)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38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А04.26.002 Ультразвуковое А/ В сканирование глазного яблока (стандарт 2976)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39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медицинской помощи, оказанной при укусе клеща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40" w:history="1">
            <w:r w:rsidRPr="001E0FAC">
              <w:rPr>
                <w:rStyle w:val="ac"/>
                <w:rFonts w:ascii="Times New Roman" w:eastAsia="Times New Roman" w:hAnsi="Times New Roman" w:cs="Times New Roman"/>
                <w:i/>
                <w:noProof/>
                <w:lang w:eastAsia="ru-RU"/>
              </w:rPr>
              <w:t>Рекомендации по кодированию медицинской услуги в АПП в рамках экстракорпорального оплодотворения при размораживании криоконсервированных эмбрионов с последующим переносом эмбрионов в полость матки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41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перитонеального диализа (стандарт 1814). Приложение 17 к ТС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42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неотложной медицинской помощи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43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стоматологической медицинской помощи (законченные случаи лечения из разделов услуг 303 «КСГ в стоматологии», 302 «Посещение в стоматологии», 304 «Услуга в стоматологии»)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44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случаев с использованием телемедицинских технологий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45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случаев диспансеризации, профилактических осмотров и центров здоровья взрослого и детского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536789546" w:history="1">
            <w:r w:rsidRPr="001E0FAC">
              <w:rPr>
                <w:rStyle w:val="ac"/>
                <w:rFonts w:ascii="Times New Roman" w:hAnsi="Times New Roman" w:cs="Times New Roman"/>
                <w:noProof/>
              </w:rPr>
              <w:t>Правила кодирования в КСС и СЗП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47" w:history="1">
            <w:r w:rsidRPr="001E0FAC">
              <w:rPr>
                <w:rStyle w:val="ac"/>
                <w:rFonts w:ascii="Times New Roman" w:hAnsi="Times New Roman" w:cs="Times New Roman"/>
                <w:i/>
                <w:iCs/>
                <w:noProof/>
              </w:rPr>
              <w:t>Р</w:t>
            </w:r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екомендации по кодированию случаев с применением ряда лекарственных препаратов</w:t>
            </w:r>
            <w:r w:rsidRPr="001E0FAC">
              <w:rPr>
                <w:rStyle w:val="ac"/>
                <w:rFonts w:ascii="Times New Roman" w:hAnsi="Times New Roman" w:cs="Times New Roman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48" w:history="1">
            <w:r w:rsidRPr="001E0FAC">
              <w:rPr>
                <w:rStyle w:val="ac"/>
                <w:rFonts w:ascii="Times New Roman" w:hAnsi="Times New Roman" w:cs="Times New Roman"/>
                <w:noProof/>
              </w:rPr>
              <w:t>Профиль «Онкология»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49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случаев медицинской помощи, оказанной пациентам с ОНМК в стационаре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50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случаев медицинской помощи, оказанной по КСГ st04.006 «Панкреатит с синдромом органной дисфункции», st12.007 «Сепсис с синдромом органной дисфункции», st27.013 «Отравления и другие воздействия внешних причин с синдромом органной дисфункции», st12.013 «Грипп и пневмония с синдромом органной дисфункции»,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51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случаев медицинской помощи, оказанной по КСГ st38.001 «Старческая астения»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52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случаев медицинской помощи, оказанной по профилю «Медицинская реабилитация»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53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случаев оказания медицинской помощи пациентам с проведением услуги «Альбуминовый диализ с регенерацией альбумина» в стационаре: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54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случаев оказания медицинской помощи при соблюдении которых производится оплата двух КСГ в рамках одного пролеченного случая: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55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и оплате случаев оказания медицинской помощи на койках сестринского ухода круглосуточного стационара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56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медицинской помощи по КСГ st36.009 «Реинфузия аутокрови», st36.010 «Баллонная внутриаортальная контрпульсация», st36.011 «Экстракорпоральная мембранная оксигенация»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57" w:history="1">
            <w:r w:rsidRPr="001E0FAC">
              <w:rPr>
                <w:rStyle w:val="ac"/>
                <w:rFonts w:ascii="Times New Roman" w:hAnsi="Times New Roman" w:cs="Times New Roman"/>
                <w:iCs/>
                <w:noProof/>
              </w:rPr>
              <w:t>В дневном стационаре: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58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Случаи оказания медицинской помощи в дневном стационаре в рамках КСГ ds19.028.1«Установка, замена ПИК катетера для лекарственной терапии злокачественных новообразований», ds19.028.2 «Установка, замена порт - системы для лекарственной терапии злокачественных новообразований»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59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случаев оказания медицинской помощи в соответствии с коэффициентами сложности лечения пациента (КСЛП) для случаев лечения в дневном стационаре: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60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случаев оказания медицинской помощи в соответствии с коэффициентами сложности лечения пациента (КСЛП) для случаев лечения в стационаре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536789561" w:history="1">
            <w:r w:rsidRPr="001E0FAC">
              <w:rPr>
                <w:rStyle w:val="ac"/>
                <w:rFonts w:ascii="Times New Roman" w:hAnsi="Times New Roman" w:cs="Times New Roman"/>
                <w:noProof/>
              </w:rPr>
              <w:t>Правила кодирования услуг в СМП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62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Рекомендации по кодированию услуг (вызовов) выездных консультативно-реанимационных бригад в СМП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23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536789563" w:history="1">
            <w:r w:rsidRPr="001E0FAC">
              <w:rPr>
                <w:rStyle w:val="ac"/>
                <w:rFonts w:ascii="Times New Roman" w:hAnsi="Times New Roman" w:cs="Times New Roman"/>
                <w:i/>
                <w:noProof/>
              </w:rPr>
              <w:t>Не подлежат включению в реестр вызовы СМП с результатами лечения: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7290" w:rsidRDefault="00447290">
          <w:pPr>
            <w:pStyle w:val="11"/>
            <w:tabs>
              <w:tab w:val="right" w:leader="dot" w:pos="9770"/>
            </w:tabs>
            <w:rPr>
              <w:noProof/>
            </w:rPr>
          </w:pPr>
          <w:hyperlink w:anchor="_Toc536789564" w:history="1">
            <w:r w:rsidRPr="001E0FAC">
              <w:rPr>
                <w:rStyle w:val="ac"/>
                <w:rFonts w:ascii="Times New Roman" w:hAnsi="Times New Roman" w:cs="Times New Roman"/>
                <w:noProof/>
              </w:rPr>
              <w:t>Рекомендации по кодированию некоторых медицинских услуг, отраженных в справочнике исключений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_Toc536789564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3516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49FE" w:rsidRDefault="00B149FE" w:rsidP="0036494B">
          <w:pPr>
            <w:ind w:left="0" w:firstLine="709"/>
            <w:outlineLvl w:val="1"/>
          </w:pPr>
          <w:r>
            <w:rPr>
              <w:b/>
              <w:bCs/>
            </w:rPr>
            <w:fldChar w:fldCharType="end"/>
          </w:r>
        </w:p>
      </w:sdtContent>
    </w:sdt>
    <w:p w:rsidR="004D320E" w:rsidRDefault="004D320E" w:rsidP="0036494B">
      <w:p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5936" w:rsidRPr="00A66921" w:rsidRDefault="00955936" w:rsidP="00955936">
      <w:pPr>
        <w:pStyle w:val="ConsPlusNormal"/>
        <w:ind w:left="176" w:firstLine="4927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0" w:name="_GoBack"/>
      <w:r w:rsidRPr="00A66921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Приложение 3</w:t>
      </w:r>
    </w:p>
    <w:p w:rsidR="00955936" w:rsidRPr="00A66921" w:rsidRDefault="00955936" w:rsidP="00955936">
      <w:pPr>
        <w:pStyle w:val="ConsPlusNormal"/>
        <w:ind w:left="176" w:firstLine="4927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66921">
        <w:rPr>
          <w:rFonts w:ascii="Times New Roman" w:eastAsiaTheme="minorHAnsi" w:hAnsi="Times New Roman" w:cs="Times New Roman"/>
          <w:sz w:val="26"/>
          <w:szCs w:val="26"/>
          <w:lang w:eastAsia="en-US"/>
        </w:rPr>
        <w:t>к приказу ТФОМС</w:t>
      </w:r>
    </w:p>
    <w:p w:rsidR="00955936" w:rsidRPr="00A66921" w:rsidRDefault="00955936" w:rsidP="00955936">
      <w:pPr>
        <w:pStyle w:val="ConsPlusNormal"/>
        <w:ind w:left="176" w:firstLine="4927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66921">
        <w:rPr>
          <w:rFonts w:ascii="Times New Roman" w:eastAsiaTheme="minorHAnsi" w:hAnsi="Times New Roman" w:cs="Times New Roman"/>
          <w:sz w:val="26"/>
          <w:szCs w:val="26"/>
          <w:lang w:eastAsia="en-US"/>
        </w:rPr>
        <w:t>от ___________ г. № __________</w:t>
      </w:r>
    </w:p>
    <w:bookmarkEnd w:id="0"/>
    <w:p w:rsidR="00955936" w:rsidRDefault="00955936" w:rsidP="00955936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80C3A" w:rsidRPr="00B84D26" w:rsidRDefault="00680C3A" w:rsidP="0036494B">
      <w:pPr>
        <w:suppressAutoHyphens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D2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Особенности кодирования медицинских услуг в рамках </w:t>
      </w:r>
      <w:r w:rsidRPr="00B84D26">
        <w:rPr>
          <w:rFonts w:ascii="Times New Roman" w:hAnsi="Times New Roman" w:cs="Times New Roman"/>
          <w:b/>
          <w:sz w:val="26"/>
          <w:szCs w:val="26"/>
        </w:rPr>
        <w:t xml:space="preserve">Тарифного соглашения по обязательному медицинскому страхованию на </w:t>
      </w:r>
      <w:r w:rsidR="00882BF8" w:rsidRPr="00B84D26">
        <w:rPr>
          <w:rFonts w:ascii="Times New Roman" w:hAnsi="Times New Roman" w:cs="Times New Roman"/>
          <w:b/>
          <w:sz w:val="26"/>
          <w:szCs w:val="26"/>
        </w:rPr>
        <w:t>территории Свердловской области</w:t>
      </w:r>
    </w:p>
    <w:p w:rsidR="007441EC" w:rsidRPr="00B84D26" w:rsidRDefault="007441EC" w:rsidP="0036494B">
      <w:pPr>
        <w:pStyle w:val="1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bookmarkStart w:id="1" w:name="_Toc536789531"/>
      <w:r w:rsidRPr="00B84D2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Правила кодирования в АПП</w:t>
      </w:r>
      <w:bookmarkEnd w:id="1"/>
    </w:p>
    <w:p w:rsidR="004F6B4E" w:rsidRPr="00B84D26" w:rsidRDefault="004F6B4E" w:rsidP="0036494B">
      <w:pPr>
        <w:suppressAutoHyphens/>
        <w:ind w:left="0" w:firstLine="709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91021" w:rsidRDefault="00BD0C6E" w:rsidP="0039509A">
      <w:pPr>
        <w:pStyle w:val="2"/>
        <w:ind w:left="0" w:firstLine="708"/>
        <w:rPr>
          <w:rFonts w:ascii="Times New Roman" w:hAnsi="Times New Roman" w:cs="Times New Roman"/>
          <w:color w:val="auto"/>
        </w:rPr>
      </w:pPr>
      <w:bookmarkStart w:id="2" w:name="_Toc536789532"/>
      <w:r w:rsidRPr="004B641F">
        <w:rPr>
          <w:rFonts w:ascii="Times New Roman" w:hAnsi="Times New Roman" w:cs="Times New Roman"/>
          <w:color w:val="auto"/>
        </w:rPr>
        <w:t>Приложени</w:t>
      </w:r>
      <w:r w:rsidR="008700D5" w:rsidRPr="004B641F">
        <w:rPr>
          <w:rFonts w:ascii="Times New Roman" w:hAnsi="Times New Roman" w:cs="Times New Roman"/>
          <w:color w:val="auto"/>
        </w:rPr>
        <w:t>е</w:t>
      </w:r>
      <w:r w:rsidRPr="004B641F">
        <w:rPr>
          <w:rFonts w:ascii="Times New Roman" w:hAnsi="Times New Roman" w:cs="Times New Roman"/>
          <w:color w:val="auto"/>
        </w:rPr>
        <w:t xml:space="preserve"> </w:t>
      </w:r>
      <w:r w:rsidR="005C34D1" w:rsidRPr="004B641F">
        <w:rPr>
          <w:rFonts w:ascii="Times New Roman" w:hAnsi="Times New Roman" w:cs="Times New Roman"/>
          <w:color w:val="auto"/>
        </w:rPr>
        <w:t>9</w:t>
      </w:r>
      <w:r w:rsidRPr="006E0EA3">
        <w:rPr>
          <w:rFonts w:ascii="Times New Roman" w:hAnsi="Times New Roman" w:cs="Times New Roman"/>
          <w:color w:val="auto"/>
        </w:rPr>
        <w:t xml:space="preserve"> к ТС</w:t>
      </w:r>
      <w:bookmarkEnd w:id="2"/>
      <w:r w:rsidRPr="006E0EA3">
        <w:rPr>
          <w:rFonts w:ascii="Times New Roman" w:hAnsi="Times New Roman" w:cs="Times New Roman"/>
          <w:color w:val="auto"/>
        </w:rPr>
        <w:t xml:space="preserve"> </w:t>
      </w:r>
    </w:p>
    <w:p w:rsidR="00BD0C6E" w:rsidRPr="00267CAA" w:rsidRDefault="00291021" w:rsidP="00E1286A">
      <w:pPr>
        <w:pStyle w:val="2"/>
        <w:spacing w:after="240"/>
        <w:ind w:left="0" w:firstLine="708"/>
        <w:rPr>
          <w:rFonts w:ascii="Times New Roman" w:hAnsi="Times New Roman" w:cs="Times New Roman"/>
          <w:color w:val="auto"/>
        </w:rPr>
      </w:pPr>
      <w:bookmarkStart w:id="3" w:name="_Toc536789533"/>
      <w:r w:rsidRPr="00267CAA">
        <w:rPr>
          <w:rFonts w:ascii="Times New Roman" w:hAnsi="Times New Roman" w:cs="Times New Roman"/>
          <w:color w:val="auto"/>
        </w:rPr>
        <w:t>Р</w:t>
      </w:r>
      <w:r w:rsidR="00267CAA">
        <w:rPr>
          <w:rFonts w:ascii="Times New Roman" w:hAnsi="Times New Roman" w:cs="Times New Roman"/>
          <w:color w:val="auto"/>
        </w:rPr>
        <w:t>аздел «М</w:t>
      </w:r>
      <w:r w:rsidRPr="00267CAA">
        <w:rPr>
          <w:rFonts w:ascii="Times New Roman" w:hAnsi="Times New Roman" w:cs="Times New Roman"/>
          <w:color w:val="auto"/>
        </w:rPr>
        <w:t>едицински</w:t>
      </w:r>
      <w:r w:rsidR="00267CAA">
        <w:rPr>
          <w:rFonts w:ascii="Times New Roman" w:hAnsi="Times New Roman" w:cs="Times New Roman"/>
          <w:color w:val="auto"/>
        </w:rPr>
        <w:t>е</w:t>
      </w:r>
      <w:r w:rsidRPr="00267CAA">
        <w:rPr>
          <w:rFonts w:ascii="Times New Roman" w:hAnsi="Times New Roman" w:cs="Times New Roman"/>
          <w:color w:val="auto"/>
        </w:rPr>
        <w:t xml:space="preserve"> услуг</w:t>
      </w:r>
      <w:r w:rsidR="00267CAA">
        <w:rPr>
          <w:rFonts w:ascii="Times New Roman" w:hAnsi="Times New Roman" w:cs="Times New Roman"/>
          <w:color w:val="auto"/>
        </w:rPr>
        <w:t>и</w:t>
      </w:r>
      <w:r w:rsidR="005C34D1" w:rsidRPr="006E0EA3">
        <w:rPr>
          <w:rFonts w:ascii="Times New Roman" w:hAnsi="Times New Roman" w:cs="Times New Roman"/>
          <w:color w:val="auto"/>
        </w:rPr>
        <w:t xml:space="preserve">, </w:t>
      </w:r>
      <w:r w:rsidR="005C34D1" w:rsidRPr="00267CAA">
        <w:rPr>
          <w:rFonts w:ascii="Times New Roman" w:hAnsi="Times New Roman" w:cs="Times New Roman"/>
          <w:color w:val="auto"/>
        </w:rPr>
        <w:t>используемы</w:t>
      </w:r>
      <w:r w:rsidRPr="00267CAA">
        <w:rPr>
          <w:rFonts w:ascii="Times New Roman" w:hAnsi="Times New Roman" w:cs="Times New Roman"/>
          <w:color w:val="auto"/>
        </w:rPr>
        <w:t>х</w:t>
      </w:r>
      <w:r w:rsidR="005C34D1" w:rsidRPr="00267CAA">
        <w:rPr>
          <w:rFonts w:ascii="Times New Roman" w:hAnsi="Times New Roman" w:cs="Times New Roman"/>
          <w:color w:val="auto"/>
        </w:rPr>
        <w:t xml:space="preserve"> при выполнении стандартов или приказов органов управления здравоохранением при оказании амбулаторно-поликлинической помощи</w:t>
      </w:r>
      <w:r w:rsidR="00BD0C6E" w:rsidRPr="00267CAA">
        <w:rPr>
          <w:rFonts w:ascii="Times New Roman" w:hAnsi="Times New Roman" w:cs="Times New Roman"/>
          <w:color w:val="auto"/>
        </w:rPr>
        <w:t>»</w:t>
      </w:r>
      <w:bookmarkEnd w:id="3"/>
    </w:p>
    <w:p w:rsidR="001324CB" w:rsidRPr="00B84D26" w:rsidRDefault="001324CB" w:rsidP="001324C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внесении в реестр комплексных посещений необходимо указывать фактически оказанные услуги в рамках комплекса.</w:t>
      </w:r>
    </w:p>
    <w:p w:rsidR="00BD0C6E" w:rsidRPr="00B84D26" w:rsidRDefault="0064540A" w:rsidP="00452346">
      <w:pPr>
        <w:suppressAutoHyphens/>
        <w:spacing w:before="240"/>
        <w:ind w:left="0"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452346">
        <w:rPr>
          <w:rFonts w:ascii="Times New Roman" w:hAnsi="Times New Roman" w:cs="Times New Roman"/>
          <w:b/>
          <w:sz w:val="26"/>
          <w:szCs w:val="26"/>
        </w:rPr>
        <w:t xml:space="preserve">Приказ Минздрава Свердловской области </w:t>
      </w:r>
      <w:r w:rsidR="00B06113" w:rsidRPr="00452346">
        <w:rPr>
          <w:rFonts w:ascii="Times New Roman" w:hAnsi="Times New Roman" w:cs="Times New Roman"/>
          <w:b/>
          <w:sz w:val="26"/>
          <w:szCs w:val="26"/>
        </w:rPr>
        <w:t>№</w:t>
      </w:r>
      <w:r w:rsidRPr="00452346">
        <w:rPr>
          <w:rFonts w:ascii="Times New Roman" w:hAnsi="Times New Roman" w:cs="Times New Roman"/>
          <w:b/>
          <w:sz w:val="26"/>
          <w:szCs w:val="26"/>
        </w:rPr>
        <w:t xml:space="preserve">1423-п, ТФОМС Свердловской области </w:t>
      </w:r>
      <w:r w:rsidR="00B06113" w:rsidRPr="00452346">
        <w:rPr>
          <w:rFonts w:ascii="Times New Roman" w:hAnsi="Times New Roman" w:cs="Times New Roman"/>
          <w:b/>
          <w:sz w:val="26"/>
          <w:szCs w:val="26"/>
        </w:rPr>
        <w:t>№</w:t>
      </w:r>
      <w:r w:rsidR="001324CB" w:rsidRPr="00452346">
        <w:rPr>
          <w:rFonts w:ascii="Times New Roman" w:hAnsi="Times New Roman" w:cs="Times New Roman"/>
          <w:b/>
          <w:sz w:val="26"/>
          <w:szCs w:val="26"/>
        </w:rPr>
        <w:t> </w:t>
      </w:r>
      <w:r w:rsidRPr="00452346">
        <w:rPr>
          <w:rFonts w:ascii="Times New Roman" w:hAnsi="Times New Roman" w:cs="Times New Roman"/>
          <w:b/>
          <w:sz w:val="26"/>
          <w:szCs w:val="26"/>
        </w:rPr>
        <w:t>347 от 29.08.2016</w:t>
      </w:r>
    </w:p>
    <w:p w:rsidR="0064540A" w:rsidRPr="001C3B2B" w:rsidRDefault="0064540A" w:rsidP="00B3053A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В03.099.009 Комплексное консультативное диспансерное посещение по бесплодному браку (обследование женщин), код 1874</w:t>
      </w:r>
    </w:p>
    <w:p w:rsidR="0064540A" w:rsidRPr="00B84D26" w:rsidRDefault="0064540A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реестр</w:t>
      </w:r>
      <w:r w:rsidR="00CB7C72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помощи в рамках стандарта1874 вносится:</w:t>
      </w:r>
    </w:p>
    <w:p w:rsidR="00B532E8" w:rsidRPr="00B84D26" w:rsidRDefault="0064540A" w:rsidP="0036494B">
      <w:pPr>
        <w:pStyle w:val="a3"/>
        <w:numPr>
          <w:ilvl w:val="0"/>
          <w:numId w:val="29"/>
        </w:numPr>
        <w:tabs>
          <w:tab w:val="left" w:pos="567"/>
        </w:tabs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В03.099.009 Комплексное консультативное диспансерное посещение по бесплодному браку (обследование женщин) код 1874 (однократно одной пациентке)</w:t>
      </w:r>
    </w:p>
    <w:p w:rsidR="00B532E8" w:rsidRPr="00B84D26" w:rsidRDefault="00B532E8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фактически оказанные услуги в рамках В03.099.009 </w:t>
      </w:r>
    </w:p>
    <w:p w:rsidR="00B532E8" w:rsidRPr="00B84D26" w:rsidRDefault="00B532E8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A04.20.002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="00446E75"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Ультразвуковое исследование молочных желез</w:t>
      </w:r>
    </w:p>
    <w:p w:rsidR="00446E75" w:rsidRPr="00B84D26" w:rsidRDefault="00B532E8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A09.05.072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="00446E75"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Исследование уровня эстрогенов в крови</w:t>
      </w:r>
    </w:p>
    <w:p w:rsidR="00446E75" w:rsidRPr="00B84D26" w:rsidRDefault="00B532E8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A12.06.016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="00446E75"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Проведение серологической реакции на различные инфекции, вирусы</w:t>
      </w:r>
    </w:p>
    <w:p w:rsidR="0064540A" w:rsidRPr="00B84D26" w:rsidRDefault="00B532E8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A12.05.013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r w:rsidR="00446E75"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Цитогенетическое исследование (кариотип)</w:t>
      </w:r>
      <w:r w:rsidR="0064540A"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;</w:t>
      </w:r>
    </w:p>
    <w:p w:rsidR="0064540A" w:rsidRPr="00B84D26" w:rsidRDefault="0064540A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фактически оказанные посещения (в рамках стандарта – однократно):</w:t>
      </w:r>
    </w:p>
    <w:p w:rsidR="0064540A" w:rsidRPr="00B84D26" w:rsidRDefault="0064540A" w:rsidP="0036494B">
      <w:pPr>
        <w:pStyle w:val="a3"/>
        <w:numPr>
          <w:ilvl w:val="0"/>
          <w:numId w:val="29"/>
        </w:numPr>
        <w:tabs>
          <w:tab w:val="left" w:pos="567"/>
        </w:tabs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B01.001.001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Прием врача акушера-гинеколога первичный;</w:t>
      </w:r>
    </w:p>
    <w:p w:rsidR="0064540A" w:rsidRPr="00B84D26" w:rsidRDefault="0064540A" w:rsidP="0036494B">
      <w:pPr>
        <w:pStyle w:val="a3"/>
        <w:numPr>
          <w:ilvl w:val="0"/>
          <w:numId w:val="29"/>
        </w:numPr>
        <w:tabs>
          <w:tab w:val="left" w:pos="567"/>
        </w:tabs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B01.001.002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(Прием врача акушера-гинеколога, повторный);</w:t>
      </w:r>
    </w:p>
    <w:p w:rsidR="0064540A" w:rsidRPr="00B84D26" w:rsidRDefault="0064540A" w:rsidP="0036494B">
      <w:pPr>
        <w:pStyle w:val="a3"/>
        <w:numPr>
          <w:ilvl w:val="0"/>
          <w:numId w:val="29"/>
        </w:numPr>
        <w:tabs>
          <w:tab w:val="left" w:pos="567"/>
        </w:tabs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B01.006.001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Прием (осмотр, консультация) врача-генетика первичный. </w:t>
      </w:r>
    </w:p>
    <w:p w:rsidR="0064540A" w:rsidRPr="001C3B2B" w:rsidRDefault="0064540A" w:rsidP="00B3053A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В03.099.010 Комплексное консультативное диспансерное посещение по бесплодному браку (о</w:t>
      </w:r>
      <w:r w:rsidR="00214E42" w:rsidRPr="001C3B2B">
        <w:rPr>
          <w:rFonts w:ascii="Times New Roman" w:hAnsi="Times New Roman" w:cs="Times New Roman"/>
          <w:b/>
          <w:color w:val="auto"/>
          <w:sz w:val="26"/>
          <w:szCs w:val="26"/>
        </w:rPr>
        <w:t>бследование женщин), код 1834</w:t>
      </w:r>
    </w:p>
    <w:p w:rsidR="0064540A" w:rsidRPr="00B84D26" w:rsidRDefault="0064540A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реестр</w:t>
      </w:r>
      <w:r w:rsidR="00CB7C72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помощи в рамках стандарта1834 вносится:</w:t>
      </w:r>
    </w:p>
    <w:p w:rsidR="000335D0" w:rsidRPr="00B84D26" w:rsidRDefault="0064540A" w:rsidP="0036494B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В03.099.010 Комплексное консультативное диспансер</w:t>
      </w:r>
      <w:r w:rsidR="00214E42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ное посещение по бесплодному 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браку (обследование женщин) код 1834 (однократно одной пациентке)</w:t>
      </w:r>
    </w:p>
    <w:p w:rsidR="000335D0" w:rsidRPr="00B84D26" w:rsidRDefault="000335D0" w:rsidP="0036494B">
      <w:pPr>
        <w:pStyle w:val="a3"/>
        <w:suppressAutoHyphens/>
        <w:ind w:left="0" w:firstLine="709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фактически оказанные услуги в рамках В03.099.010:</w:t>
      </w:r>
    </w:p>
    <w:p w:rsidR="00446E75" w:rsidRPr="00B84D26" w:rsidRDefault="00446E75" w:rsidP="0036494B">
      <w:pPr>
        <w:pStyle w:val="a3"/>
        <w:suppressAutoHyphens/>
        <w:ind w:left="0" w:firstLine="709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A04.20.001.001</w:t>
      </w:r>
      <w:r w:rsidR="004A2E39"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Ультразвуковое исследование матки и придатков </w:t>
      </w:r>
      <w:proofErr w:type="spellStart"/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трансвагинальное</w:t>
      </w:r>
      <w:proofErr w:type="spellEnd"/>
    </w:p>
    <w:p w:rsidR="00446E75" w:rsidRPr="00B84D26" w:rsidRDefault="00446E75" w:rsidP="0036494B">
      <w:pPr>
        <w:pStyle w:val="a3"/>
        <w:suppressAutoHyphens/>
        <w:ind w:left="0" w:firstLine="709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A03.20.001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proofErr w:type="spellStart"/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Кольпоскопия</w:t>
      </w:r>
      <w:proofErr w:type="spellEnd"/>
    </w:p>
    <w:p w:rsidR="00446E75" w:rsidRPr="00B84D26" w:rsidRDefault="00446E75" w:rsidP="0036494B">
      <w:pPr>
        <w:pStyle w:val="a3"/>
        <w:suppressAutoHyphens/>
        <w:ind w:left="0" w:firstLine="709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A09.05.072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Исследование уровня эстрогенов в крови</w:t>
      </w:r>
    </w:p>
    <w:p w:rsidR="00AE0910" w:rsidRPr="00B84D26" w:rsidRDefault="00446E75" w:rsidP="0036494B">
      <w:pPr>
        <w:pStyle w:val="a3"/>
        <w:suppressAutoHyphens/>
        <w:ind w:left="0" w:firstLine="709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A12.06.016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Проведение серологической реакции на различные инфекции, вирусы</w:t>
      </w:r>
    </w:p>
    <w:p w:rsidR="00726875" w:rsidRPr="00B84D26" w:rsidRDefault="00D416FB" w:rsidP="0036494B">
      <w:pPr>
        <w:pStyle w:val="a3"/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и </w:t>
      </w:r>
      <w:r w:rsidR="0064540A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фактически оказанные посещения (в рамках стандарта – однократно):</w:t>
      </w:r>
      <w:r w:rsidR="00726875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26875" w:rsidRPr="00B84D26" w:rsidRDefault="0064540A" w:rsidP="0036494B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B01.001.001</w:t>
      </w:r>
      <w:r w:rsidR="00F75BB2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 врача акушера-гинеколога первичный;</w:t>
      </w:r>
      <w:r w:rsidR="00726875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26875" w:rsidRPr="00B84D26" w:rsidRDefault="0064540A" w:rsidP="0036494B">
      <w:pPr>
        <w:pStyle w:val="a3"/>
        <w:numPr>
          <w:ilvl w:val="0"/>
          <w:numId w:val="1"/>
        </w:numPr>
        <w:tabs>
          <w:tab w:val="left" w:pos="284"/>
        </w:tabs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B01.001.002 (Прием врача акушера-гинеколога, повторный).</w:t>
      </w:r>
      <w:r w:rsidR="00726875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4540A" w:rsidRPr="00B3053A" w:rsidRDefault="0064540A" w:rsidP="00B3053A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В03.099.011</w:t>
      </w:r>
      <w:r w:rsidR="00CB7C72"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Комплексное консультативное диспансерное посещение по бесплодному браку (обследование мужчин), код 1864</w:t>
      </w:r>
    </w:p>
    <w:p w:rsidR="00D416FB" w:rsidRPr="00B84D26" w:rsidRDefault="0064540A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реестр</w:t>
      </w:r>
      <w:r w:rsidR="00CB7C72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помощи в рамках стандарта1864 вносится:</w:t>
      </w:r>
    </w:p>
    <w:p w:rsidR="002E10B1" w:rsidRPr="00B84D26" w:rsidRDefault="0064540A" w:rsidP="0036494B">
      <w:pPr>
        <w:pStyle w:val="a3"/>
        <w:numPr>
          <w:ilvl w:val="0"/>
          <w:numId w:val="15"/>
        </w:numPr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В03.099.011</w:t>
      </w:r>
      <w:r w:rsidR="00CB7C72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Комплексное консультативное диспансерное посещение по бесплодному браку (обследование мужчин) 1864 (однократно одному пациенту)</w:t>
      </w:r>
    </w:p>
    <w:p w:rsidR="002E10B1" w:rsidRPr="00B84D26" w:rsidRDefault="002E10B1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фактически оказанные услуги в рамках В03.099.011: 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A09.21.001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Микроскопическое исследование спермы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A09.28.051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Микроскопическое исследование отделяемого из уретры на чувствительность к антибактериальным и противогрибковым препаратам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A09.21.005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Микроскопическое исследование осадка секрета простаты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A12.06.016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Проведение серологической реакции на различные инфекции, вирусы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A04.28.003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Ультразвуковое исследование органов мошонки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A09.05.072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Исследование уровня эстрогенов в крови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A12.06.028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 xml:space="preserve">Исследование антител к антигенам </w:t>
      </w:r>
      <w:proofErr w:type="spellStart"/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спермальной</w:t>
      </w:r>
      <w:proofErr w:type="spellEnd"/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жидкости в плазме крови</w:t>
      </w:r>
    </w:p>
    <w:p w:rsidR="002E10B1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A12.30.123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</w:r>
      <w:proofErr w:type="spellStart"/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Микроделеции</w:t>
      </w:r>
      <w:proofErr w:type="spellEnd"/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 y-хромосоме (AZF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727B4E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E0773" w:rsidRPr="00B84D26" w:rsidRDefault="00D416FB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и </w:t>
      </w:r>
      <w:r w:rsidR="00FE0773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фактически оказанные посещения (в рамках стандарта – однократно):</w:t>
      </w:r>
    </w:p>
    <w:p w:rsidR="00FE0773" w:rsidRPr="00B84D26" w:rsidRDefault="0064540A" w:rsidP="0036494B">
      <w:pPr>
        <w:pStyle w:val="a3"/>
        <w:numPr>
          <w:ilvl w:val="0"/>
          <w:numId w:val="15"/>
        </w:numPr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B01.053.001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Прием врача-уролога (</w:t>
      </w:r>
      <w:proofErr w:type="spellStart"/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андролога</w:t>
      </w:r>
      <w:proofErr w:type="spellEnd"/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первичный</w:t>
      </w:r>
    </w:p>
    <w:p w:rsidR="00FE0773" w:rsidRPr="001C3B2B" w:rsidRDefault="00FE0773" w:rsidP="00B3053A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В03.099.012 Комплексное консультативное диспансерное посещение по бесплодному браку (обследование мужчин), код 1854</w:t>
      </w:r>
    </w:p>
    <w:p w:rsidR="0064540A" w:rsidRPr="00B84D26" w:rsidRDefault="0064540A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реестр</w:t>
      </w:r>
      <w:r w:rsidR="00CB7C72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медицинской помощи в рамках стандарта 1854 вносится:</w:t>
      </w:r>
    </w:p>
    <w:p w:rsidR="0064540A" w:rsidRPr="00B84D26" w:rsidRDefault="0064540A" w:rsidP="0036494B">
      <w:pPr>
        <w:pStyle w:val="a3"/>
        <w:numPr>
          <w:ilvl w:val="0"/>
          <w:numId w:val="16"/>
        </w:numPr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В03.099.012 Комплексное консультативное диспансерное посещение по бесплодному браку (обследование мужчин) код 1854</w:t>
      </w:r>
      <w:r w:rsidR="00CB7C72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2E10B1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однократно одному пациенту)</w:t>
      </w:r>
    </w:p>
    <w:p w:rsidR="002E10B1" w:rsidRPr="00B84D26" w:rsidRDefault="002E10B1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фактически оказанные услуги в рамках В03.099.012: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A09.28.051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Микроскопическое исследование отделяемого из уретры на чувствительность к антибактериальным и противогрибковым препаратам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A09.21.001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Микроскопическое исследование спермы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A09.21.005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Микроскопическое исследование осадка секрета простаты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A04.28.003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Ультразвуковое исследование органов мошонки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A09.05.072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Исследование уровня эстрогенов в крови</w:t>
      </w:r>
    </w:p>
    <w:p w:rsidR="002E10B1" w:rsidRPr="00B84D26" w:rsidRDefault="00446E75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A12.06.016</w:t>
      </w:r>
      <w:r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ab/>
        <w:t>Проведение серологической реакции на различные инфекции, вирусы</w:t>
      </w:r>
      <w:r w:rsidR="002E10B1" w:rsidRPr="00B84D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64540A" w:rsidRPr="00B84D26" w:rsidRDefault="00D416FB" w:rsidP="0036494B">
      <w:pPr>
        <w:suppressAutoHyphens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и </w:t>
      </w:r>
      <w:r w:rsidR="0064540A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фактически оказанные посещения (в рамках стандарта – однократно):</w:t>
      </w:r>
    </w:p>
    <w:p w:rsidR="0064540A" w:rsidRPr="00B84D26" w:rsidRDefault="0064540A" w:rsidP="0036494B">
      <w:pPr>
        <w:pStyle w:val="a3"/>
        <w:numPr>
          <w:ilvl w:val="0"/>
          <w:numId w:val="16"/>
        </w:numPr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B01.053.001</w:t>
      </w:r>
      <w:r w:rsidR="00F75BB2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Прием врача-уролога (</w:t>
      </w:r>
      <w:proofErr w:type="spellStart"/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андролога</w:t>
      </w:r>
      <w:proofErr w:type="spellEnd"/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первичный.</w:t>
      </w:r>
    </w:p>
    <w:p w:rsidR="0064540A" w:rsidRPr="00B84D26" w:rsidRDefault="0064540A" w:rsidP="0036494B">
      <w:pPr>
        <w:pStyle w:val="a3"/>
        <w:numPr>
          <w:ilvl w:val="0"/>
          <w:numId w:val="16"/>
        </w:numPr>
        <w:suppressAutoHyphens/>
        <w:ind w:left="0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B01.053.002</w:t>
      </w:r>
      <w:r w:rsidR="00F75BB2"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Прием врача-уролога (</w:t>
      </w:r>
      <w:proofErr w:type="spellStart"/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андролога</w:t>
      </w:r>
      <w:proofErr w:type="spellEnd"/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повторный.</w:t>
      </w:r>
    </w:p>
    <w:p w:rsidR="005A3946" w:rsidRPr="00B84D26" w:rsidRDefault="00FE0773" w:rsidP="0036494B">
      <w:pPr>
        <w:suppressAutoHyphens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B84D26">
        <w:rPr>
          <w:rFonts w:ascii="Times New Roman" w:hAnsi="Times New Roman" w:cs="Times New Roman"/>
          <w:b/>
          <w:sz w:val="26"/>
          <w:szCs w:val="26"/>
        </w:rPr>
        <w:t xml:space="preserve">Приказ Минздрава Свердловской области от 26.08.2016 </w:t>
      </w:r>
      <w:r w:rsidR="00B06113" w:rsidRPr="00B84D26">
        <w:rPr>
          <w:rFonts w:ascii="Times New Roman" w:hAnsi="Times New Roman" w:cs="Times New Roman"/>
          <w:b/>
          <w:sz w:val="26"/>
          <w:szCs w:val="26"/>
        </w:rPr>
        <w:t>№</w:t>
      </w:r>
      <w:r w:rsidRPr="00B84D26">
        <w:rPr>
          <w:rFonts w:ascii="Times New Roman" w:hAnsi="Times New Roman" w:cs="Times New Roman"/>
          <w:b/>
          <w:sz w:val="26"/>
          <w:szCs w:val="26"/>
        </w:rPr>
        <w:t>1404-п</w:t>
      </w:r>
    </w:p>
    <w:p w:rsidR="00D416FB" w:rsidRPr="001C3B2B" w:rsidRDefault="00D416FB" w:rsidP="00B3053A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B03.099.017 Комплекс лабораторных и инструментальных методов исследования, проводимых при оказании </w:t>
      </w:r>
      <w:proofErr w:type="spellStart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мед.помощи</w:t>
      </w:r>
      <w:proofErr w:type="spellEnd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 сроке 1 триместр беременности в МО второй группы, по стандарту 38612</w:t>
      </w:r>
    </w:p>
    <w:p w:rsidR="00D416FB" w:rsidRPr="00B84D26" w:rsidRDefault="00D416FB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медицинской помощи в рамках стандарта 38612 вносится:</w:t>
      </w:r>
    </w:p>
    <w:p w:rsidR="00D416FB" w:rsidRPr="00B84D26" w:rsidRDefault="00D416FB" w:rsidP="0036494B">
      <w:pPr>
        <w:pStyle w:val="a3"/>
        <w:numPr>
          <w:ilvl w:val="0"/>
          <w:numId w:val="17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B03.099.017 Комплекс лабораторных и инструментальных методов исследования, проводимых при оказании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мед.помощи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в сроке 1 триместр беременности в МО второй группы, по стандарту 38612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(</w:t>
      </w:r>
      <w:r w:rsidR="009D4974" w:rsidRPr="00B84D26">
        <w:rPr>
          <w:rFonts w:ascii="Times New Roman" w:hAnsi="Times New Roman" w:cs="Times New Roman"/>
          <w:sz w:val="26"/>
          <w:szCs w:val="26"/>
        </w:rPr>
        <w:t>однократно одной пациентке),</w:t>
      </w:r>
    </w:p>
    <w:p w:rsidR="009D4974" w:rsidRPr="00B84D26" w:rsidRDefault="009D497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фактически оказанные услуги в рамках В03.099.017: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Общий (клинический) анализ крови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Анализ мочи общий</w:t>
      </w:r>
    </w:p>
    <w:p w:rsidR="00446E75" w:rsidRPr="00B84D26" w:rsidRDefault="00A03E1C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А09.20.001 (микроскопическое исследование влагалищных мазков)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B03.016.004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Анализ крови биохимический общетерапевтический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A12.05.005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Определение основных групп крови (А, В, 0)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A12.05.006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Определение резус-принадлежности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B03.005.006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1324C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Коагулограмма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(ориентировочное исследование системы гемостаза)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A12.06.046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Исследование антител к рецептору тиреотропного гормона (ТТГ) в крови</w:t>
      </w:r>
    </w:p>
    <w:p w:rsidR="00446E75" w:rsidRPr="00B84D26" w:rsidRDefault="00446E75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A05.10.006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Регистрация электрокардиограммы</w:t>
      </w:r>
    </w:p>
    <w:p w:rsidR="00446E75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A04.30.001.123 </w:t>
      </w:r>
      <w:r w:rsidR="00446E75"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плода</w:t>
      </w:r>
    </w:p>
    <w:p w:rsidR="00831129" w:rsidRPr="00B84D26" w:rsidRDefault="00831129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416FB" w:rsidRPr="00B84D26" w:rsidRDefault="00D416FB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фактически оказанные посещения (в рамках стандарта – однократно):</w:t>
      </w:r>
    </w:p>
    <w:p w:rsidR="00D416FB" w:rsidRPr="00B84D26" w:rsidRDefault="00D416FB" w:rsidP="0036494B">
      <w:pPr>
        <w:pStyle w:val="a3"/>
        <w:numPr>
          <w:ilvl w:val="0"/>
          <w:numId w:val="17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B01.001.001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врача-акушера-гинеколога первичный</w:t>
      </w:r>
    </w:p>
    <w:p w:rsidR="00D416FB" w:rsidRPr="00B84D26" w:rsidRDefault="00D416FB" w:rsidP="0036494B">
      <w:pPr>
        <w:pStyle w:val="a3"/>
        <w:numPr>
          <w:ilvl w:val="0"/>
          <w:numId w:val="17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B01.047.001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врача-терапевта первичный</w:t>
      </w:r>
    </w:p>
    <w:p w:rsidR="00D416FB" w:rsidRPr="00B84D26" w:rsidRDefault="00D416FB" w:rsidP="0036494B">
      <w:pPr>
        <w:pStyle w:val="a3"/>
        <w:numPr>
          <w:ilvl w:val="0"/>
          <w:numId w:val="17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врача-офтальмолога первичный</w:t>
      </w:r>
    </w:p>
    <w:p w:rsidR="00D416FB" w:rsidRPr="001C3B2B" w:rsidRDefault="00D416FB" w:rsidP="00277FF8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B03.099.018 Комплекс лабораторных и инструментальных методов исследования, проводимых при оказании </w:t>
      </w:r>
      <w:proofErr w:type="spellStart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мед.помощи</w:t>
      </w:r>
      <w:proofErr w:type="spellEnd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 сроке 1 триместр беременности в МО третьей группы, по стандарту 38613</w:t>
      </w:r>
    </w:p>
    <w:p w:rsidR="00D416FB" w:rsidRPr="00B84D26" w:rsidRDefault="00D416FB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медицинской помощи в рамках стандарта 38613 вносится:</w:t>
      </w:r>
    </w:p>
    <w:p w:rsidR="00D416FB" w:rsidRPr="00B84D26" w:rsidRDefault="00D416FB" w:rsidP="0036494B">
      <w:pPr>
        <w:pStyle w:val="a3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B03.099.018 Комплекс лабораторных и инструментальных методов исследования, проводимых при оказании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мед.помощи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в сроке 1 триместр беременности </w:t>
      </w:r>
      <w:r w:rsidRPr="00B84D26">
        <w:rPr>
          <w:rFonts w:ascii="Times New Roman" w:hAnsi="Times New Roman" w:cs="Times New Roman"/>
          <w:b/>
          <w:sz w:val="26"/>
          <w:szCs w:val="26"/>
        </w:rPr>
        <w:t>в МО третьей группы</w:t>
      </w:r>
      <w:r w:rsidRPr="00B84D26">
        <w:rPr>
          <w:rFonts w:ascii="Times New Roman" w:hAnsi="Times New Roman" w:cs="Times New Roman"/>
          <w:sz w:val="26"/>
          <w:szCs w:val="26"/>
        </w:rPr>
        <w:t>, по стандарту 38613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(однократно одной пациентке);</w:t>
      </w:r>
    </w:p>
    <w:p w:rsidR="009D4974" w:rsidRPr="00B84D26" w:rsidRDefault="009D497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фактически оказанные услуги в рамках В03.099.018: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Общий (клинический) анализ крови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Анализ мочи общий</w:t>
      </w:r>
    </w:p>
    <w:p w:rsidR="00CC7662" w:rsidRPr="00B84D26" w:rsidRDefault="00A03E1C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А09.20.001 (микроскопическое исследование влагалищных мазков)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B03.016.004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F75BB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Анализ крови биохимический общетерапевтический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A09.05.076.123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 xml:space="preserve">Исследование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феррокинетических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показателей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A12.05.005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F75BB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Определение основных групп крови (А, В, 0)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A12.05.006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F75BB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Определение резус-принадлежности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B03.005.006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F75BB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Коагулограмма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(ориентировочное исследование системы гемостаза)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lastRenderedPageBreak/>
        <w:t>A08.30.008.123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Исследование генетического полиморфизма генов системы гемостаза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A12.06.046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F75BB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Исследование антител к рецептору тиреотропного гормона (ТТГ) в крови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A05.10.006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Регистрация электрокардиограммы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A04.30.001.123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плода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A04.16.001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органов брюшной полости (комплексное) в рамках стандарта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A04.28.002.001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почек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A04.28.002.003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мочевого пузыря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A04.22.001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щитовидной железы и паращитовидных желез в рамках стандарта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A04.12.002.001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Ультразвуковая допплерография сосудов (артерий и вен) нижних конечностей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A04.10.002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Эхокардиография</w:t>
      </w:r>
    </w:p>
    <w:p w:rsidR="007F44CF" w:rsidRPr="00B84D26" w:rsidRDefault="007F44C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416FB" w:rsidRPr="00B84D26" w:rsidRDefault="00D416FB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фактически оказанные посещения (в рамках стандарта – однократно):</w:t>
      </w:r>
    </w:p>
    <w:p w:rsidR="00D416FB" w:rsidRPr="00B84D26" w:rsidRDefault="00D416FB" w:rsidP="0036494B">
      <w:pPr>
        <w:pStyle w:val="a3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B01.001.001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врача-акушера-гинеколога первичный</w:t>
      </w:r>
    </w:p>
    <w:p w:rsidR="00D416FB" w:rsidRPr="00B84D26" w:rsidRDefault="00D416FB" w:rsidP="0036494B">
      <w:pPr>
        <w:pStyle w:val="a3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B01.047.001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врача-терапевта первичный</w:t>
      </w:r>
    </w:p>
    <w:p w:rsidR="00D416FB" w:rsidRPr="00B84D26" w:rsidRDefault="00D416FB" w:rsidP="0036494B">
      <w:pPr>
        <w:pStyle w:val="a3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врача-офтальмолога первичный</w:t>
      </w:r>
    </w:p>
    <w:p w:rsidR="00D416FB" w:rsidRPr="00B84D26" w:rsidRDefault="00D416FB" w:rsidP="0036494B">
      <w:pPr>
        <w:pStyle w:val="a3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B01.058.001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врача-эндокринолога первичный</w:t>
      </w:r>
    </w:p>
    <w:p w:rsidR="00D416FB" w:rsidRPr="00B84D26" w:rsidRDefault="00D416FB" w:rsidP="0036494B">
      <w:pPr>
        <w:pStyle w:val="a3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B01.005.001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врача-гематолога первичный</w:t>
      </w:r>
    </w:p>
    <w:p w:rsidR="00D416FB" w:rsidRPr="00B84D26" w:rsidRDefault="00D416FB" w:rsidP="0036494B">
      <w:pPr>
        <w:pStyle w:val="a3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B01.043.001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 - сердечно-сосудистого хирурга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первичный</w:t>
      </w:r>
    </w:p>
    <w:p w:rsidR="00D416FB" w:rsidRPr="00B84D26" w:rsidRDefault="00D416FB" w:rsidP="0036494B">
      <w:pPr>
        <w:pStyle w:val="a3"/>
        <w:numPr>
          <w:ilvl w:val="0"/>
          <w:numId w:val="18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B01.053.001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врача-уролога первичный</w:t>
      </w:r>
    </w:p>
    <w:p w:rsidR="00D416FB" w:rsidRPr="001C3B2B" w:rsidRDefault="00D416FB" w:rsidP="00277FF8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B03.099.028 Комплекс лабораторных и инструментальных методов исследования, проводимых при оказании </w:t>
      </w:r>
      <w:proofErr w:type="spellStart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мед.помощи</w:t>
      </w:r>
      <w:proofErr w:type="spellEnd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 сроке 2 триместр беременности в МО второй группы, по стандарту 38628 (однократно одной пациентке)</w:t>
      </w:r>
    </w:p>
    <w:p w:rsidR="00D416FB" w:rsidRPr="00B84D26" w:rsidRDefault="00D416FB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медицинской помощи в рамках стандарта 38628 вносится:</w:t>
      </w:r>
    </w:p>
    <w:p w:rsidR="0007612A" w:rsidRPr="00B84D26" w:rsidRDefault="00D416FB" w:rsidP="0036494B">
      <w:pPr>
        <w:pStyle w:val="a3"/>
        <w:numPr>
          <w:ilvl w:val="0"/>
          <w:numId w:val="19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B03.099.028 Комплекс лабораторных и инструментальных методов исследования, проводимых при оказании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мед.помощи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в сроке 2 триместр беременности </w:t>
      </w:r>
      <w:r w:rsidRPr="00B84D26">
        <w:rPr>
          <w:rFonts w:ascii="Times New Roman" w:hAnsi="Times New Roman" w:cs="Times New Roman"/>
          <w:b/>
          <w:sz w:val="26"/>
          <w:szCs w:val="26"/>
        </w:rPr>
        <w:t>в МО второй группы</w:t>
      </w:r>
      <w:r w:rsidRPr="00B84D26">
        <w:rPr>
          <w:rFonts w:ascii="Times New Roman" w:hAnsi="Times New Roman" w:cs="Times New Roman"/>
          <w:sz w:val="26"/>
          <w:szCs w:val="26"/>
        </w:rPr>
        <w:t>, по стандарту 38628;</w:t>
      </w:r>
    </w:p>
    <w:p w:rsidR="00D416FB" w:rsidRPr="00B84D26" w:rsidRDefault="0007612A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фактически оказанные услуги в рамках B03.099.028: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B03.016.002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Общий (клинический) анализ крови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B03.016.006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Анализ мочи общий</w:t>
      </w:r>
    </w:p>
    <w:p w:rsidR="001D53E0" w:rsidRPr="00B84D26" w:rsidRDefault="001D53E0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А09.20.001 (микроскопическое исследование влагалищных мазков)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B03.016.004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Анализ крови биохимический общетерапевтический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A12.05.005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Определение основных групп крови (А, В, 0)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A12.05.006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Определение резус-принадлежности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B03.005.006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Коагулограмма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(ориентировочное исследование системы гемостаза)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A12.06</w:t>
      </w:r>
      <w:r w:rsidR="001F73CB" w:rsidRPr="00B84D26">
        <w:rPr>
          <w:rFonts w:ascii="Times New Roman" w:hAnsi="Times New Roman" w:cs="Times New Roman"/>
          <w:i/>
          <w:sz w:val="26"/>
          <w:szCs w:val="26"/>
        </w:rPr>
        <w:t>.046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Исследование антител к рецептору тиреотропного гормона (ТТГ) в крови</w:t>
      </w:r>
    </w:p>
    <w:p w:rsidR="00CC7662" w:rsidRPr="00B84D26" w:rsidRDefault="00CC7662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lastRenderedPageBreak/>
        <w:t>A05.10.006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Регистрация электрокардиограммы</w:t>
      </w:r>
    </w:p>
    <w:p w:rsidR="00CC7662" w:rsidRPr="00B84D26" w:rsidRDefault="001F73CB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A04.30.001.123 </w:t>
      </w:r>
      <w:r w:rsidR="00CC7662"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плода</w:t>
      </w:r>
    </w:p>
    <w:p w:rsidR="00D416FB" w:rsidRPr="00B84D26" w:rsidRDefault="00D416FB" w:rsidP="0036494B">
      <w:pPr>
        <w:pStyle w:val="a3"/>
        <w:numPr>
          <w:ilvl w:val="0"/>
          <w:numId w:val="19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B01.001.001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врача-акушера-гинеколога первичный</w:t>
      </w:r>
    </w:p>
    <w:p w:rsidR="00D416FB" w:rsidRPr="00B84D26" w:rsidRDefault="00D416FB" w:rsidP="0036494B">
      <w:pPr>
        <w:pStyle w:val="a3"/>
        <w:numPr>
          <w:ilvl w:val="0"/>
          <w:numId w:val="19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B01.047.001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врача-терапевта первичный</w:t>
      </w:r>
    </w:p>
    <w:p w:rsidR="00D416FB" w:rsidRPr="00B84D26" w:rsidRDefault="00D416FB" w:rsidP="0036494B">
      <w:pPr>
        <w:pStyle w:val="a3"/>
        <w:numPr>
          <w:ilvl w:val="0"/>
          <w:numId w:val="19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врача-офтальмолога первичный</w:t>
      </w:r>
    </w:p>
    <w:p w:rsidR="00D416FB" w:rsidRPr="001C3B2B" w:rsidRDefault="00D416FB" w:rsidP="00277FF8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B03.099.029 Комплекс лабораторных и инструментальных методов исследования, проводимых при оказании </w:t>
      </w:r>
      <w:proofErr w:type="spellStart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мед.помощи</w:t>
      </w:r>
      <w:proofErr w:type="spellEnd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 сроке 2 триместр беременности в МО третьей группы, по стандарту 38629</w:t>
      </w:r>
      <w:r w:rsidR="001324CB"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(однократно одной пациентке)</w:t>
      </w:r>
    </w:p>
    <w:p w:rsidR="00D416FB" w:rsidRPr="00B84D26" w:rsidRDefault="00D416FB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медицинской помощи в рамках стандарта 38629 вносится:</w:t>
      </w:r>
    </w:p>
    <w:p w:rsidR="00D416FB" w:rsidRPr="00B84D26" w:rsidRDefault="00D416FB" w:rsidP="0036494B">
      <w:pPr>
        <w:pStyle w:val="a3"/>
        <w:numPr>
          <w:ilvl w:val="0"/>
          <w:numId w:val="20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B03.099.029 Комплекс лабораторных и инструментальных методов исследования, проводимых при оказании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мед.помощи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в сроке 2 триместр беременности </w:t>
      </w:r>
      <w:r w:rsidRPr="00B84D26">
        <w:rPr>
          <w:rFonts w:ascii="Times New Roman" w:hAnsi="Times New Roman" w:cs="Times New Roman"/>
          <w:b/>
          <w:sz w:val="26"/>
          <w:szCs w:val="26"/>
        </w:rPr>
        <w:t>в МО третьей группы</w:t>
      </w:r>
      <w:r w:rsidRPr="00B84D26">
        <w:rPr>
          <w:rFonts w:ascii="Times New Roman" w:hAnsi="Times New Roman" w:cs="Times New Roman"/>
          <w:sz w:val="26"/>
          <w:szCs w:val="26"/>
        </w:rPr>
        <w:t>, по стандарту 38629;</w:t>
      </w:r>
    </w:p>
    <w:p w:rsidR="00197415" w:rsidRPr="00B84D26" w:rsidRDefault="00197415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фактически оказанные услуги в рамках B03.099.029</w:t>
      </w:r>
      <w:r w:rsidR="00D33030" w:rsidRPr="00B84D26">
        <w:rPr>
          <w:rFonts w:ascii="Times New Roman" w:hAnsi="Times New Roman" w:cs="Times New Roman"/>
          <w:i/>
          <w:sz w:val="26"/>
          <w:szCs w:val="26"/>
        </w:rPr>
        <w:t>: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Общий (клинический) анализ крови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Анализ мочи общий</w:t>
      </w:r>
    </w:p>
    <w:p w:rsidR="005A1A1F" w:rsidRPr="00B84D26" w:rsidRDefault="00A03E1C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А09.20.001 (микроскопическое исследование влагалищных мазков)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B03.016.004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1F73CB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Анализ крови биохимический общетерапевтический</w:t>
      </w:r>
    </w:p>
    <w:p w:rsidR="005A1A1F" w:rsidRPr="00B84D26" w:rsidRDefault="001F73CB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A09.05.076.123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 xml:space="preserve">Исследование </w:t>
      </w:r>
      <w:proofErr w:type="spellStart"/>
      <w:r w:rsidR="005A1A1F" w:rsidRPr="00B84D26">
        <w:rPr>
          <w:rFonts w:ascii="Times New Roman" w:hAnsi="Times New Roman" w:cs="Times New Roman"/>
          <w:i/>
          <w:sz w:val="26"/>
          <w:szCs w:val="26"/>
        </w:rPr>
        <w:t>феррокинетических</w:t>
      </w:r>
      <w:proofErr w:type="spellEnd"/>
      <w:r w:rsidR="005A1A1F" w:rsidRPr="00B84D26">
        <w:rPr>
          <w:rFonts w:ascii="Times New Roman" w:hAnsi="Times New Roman" w:cs="Times New Roman"/>
          <w:i/>
          <w:sz w:val="26"/>
          <w:szCs w:val="26"/>
        </w:rPr>
        <w:t xml:space="preserve"> показателей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A12.05.005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Определение основных групп крови (А, В, 0)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A12.05.006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Определение резус-принадлежности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B03.005.006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Коагулограмма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(ориентировочное исследование системы гемостаза)</w:t>
      </w:r>
    </w:p>
    <w:p w:rsidR="005A1A1F" w:rsidRPr="00B84D26" w:rsidRDefault="00831129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A08.30.008.123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>Исследование генетического полиморфизма генов системы гемостаза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A12.06.046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Исследование антител к рецептору тиреотропного гормона (ТТГ) в крови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A04.30.001.123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Ультразвуковое исследование плода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A04.16.001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органов брюшной полости (комплексное) в рамках стандарта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A04.28.002.001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Ультразвуковое исследование почек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A05.10.006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Регистрация электрокардиограммы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A04.28.002.003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Ультразвуковое исследование мочевого пузыря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A04.22.001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щитовидной железы и паращитовидных желез в рамках стандарта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A04.12.002.001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Ультразвуковая допплерография сосудов (артерий и вен) нижних конечностей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A04.10.002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Эхокардиография</w:t>
      </w:r>
    </w:p>
    <w:p w:rsidR="00D416FB" w:rsidRPr="00B84D26" w:rsidRDefault="00D416FB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фактически оказанные посещения (в рамках стандарта – однократно):</w:t>
      </w:r>
    </w:p>
    <w:p w:rsidR="00D416FB" w:rsidRPr="00B84D26" w:rsidRDefault="00D416FB" w:rsidP="0036494B">
      <w:pPr>
        <w:pStyle w:val="a3"/>
        <w:numPr>
          <w:ilvl w:val="0"/>
          <w:numId w:val="20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B01.001.001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врача-акушера-гинеколога первичный</w:t>
      </w:r>
    </w:p>
    <w:p w:rsidR="00D416FB" w:rsidRPr="00B84D26" w:rsidRDefault="00D416FB" w:rsidP="0036494B">
      <w:pPr>
        <w:pStyle w:val="a3"/>
        <w:numPr>
          <w:ilvl w:val="0"/>
          <w:numId w:val="20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B01.047.001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врача-терапевта первичный</w:t>
      </w:r>
    </w:p>
    <w:p w:rsidR="00D416FB" w:rsidRPr="00B84D26" w:rsidRDefault="00D416FB" w:rsidP="0036494B">
      <w:pPr>
        <w:pStyle w:val="a3"/>
        <w:numPr>
          <w:ilvl w:val="0"/>
          <w:numId w:val="20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врача-офтальмолога первичный</w:t>
      </w:r>
    </w:p>
    <w:p w:rsidR="00D416FB" w:rsidRPr="00B84D26" w:rsidRDefault="00D416FB" w:rsidP="0036494B">
      <w:pPr>
        <w:pStyle w:val="a3"/>
        <w:numPr>
          <w:ilvl w:val="0"/>
          <w:numId w:val="20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lastRenderedPageBreak/>
        <w:t>B01.058.001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врача-эндокринолога первичный</w:t>
      </w:r>
    </w:p>
    <w:p w:rsidR="00D416FB" w:rsidRPr="00B84D26" w:rsidRDefault="00D416FB" w:rsidP="0036494B">
      <w:pPr>
        <w:pStyle w:val="a3"/>
        <w:numPr>
          <w:ilvl w:val="0"/>
          <w:numId w:val="20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B01.005.001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врача-гематолога первичный</w:t>
      </w:r>
    </w:p>
    <w:p w:rsidR="00D416FB" w:rsidRPr="00B84D26" w:rsidRDefault="00D416FB" w:rsidP="0036494B">
      <w:pPr>
        <w:pStyle w:val="a3"/>
        <w:numPr>
          <w:ilvl w:val="0"/>
          <w:numId w:val="20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B01.043.001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 - сердечно-сосудистого хирурга первичный</w:t>
      </w:r>
    </w:p>
    <w:p w:rsidR="00D416FB" w:rsidRPr="00B84D26" w:rsidRDefault="00D416FB" w:rsidP="0036494B">
      <w:pPr>
        <w:pStyle w:val="a3"/>
        <w:numPr>
          <w:ilvl w:val="0"/>
          <w:numId w:val="20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B01.053.001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врача-уролога первичный</w:t>
      </w:r>
    </w:p>
    <w:p w:rsidR="00D416FB" w:rsidRPr="001C3B2B" w:rsidRDefault="00D416FB" w:rsidP="00277FF8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B03.099.019 Комплекс лабораторных и инструментальных методов исследования, проводимых при оказании </w:t>
      </w:r>
      <w:proofErr w:type="spellStart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мед.помощи</w:t>
      </w:r>
      <w:proofErr w:type="spellEnd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 сроке 3 триместр беременности в МО второй группы, по стандарту 38622(по показаниям)</w:t>
      </w:r>
    </w:p>
    <w:p w:rsidR="00D416FB" w:rsidRPr="00B84D26" w:rsidRDefault="00D416FB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медицинской помощи в рамках стандарта 38622 вносится:</w:t>
      </w:r>
    </w:p>
    <w:p w:rsidR="00D416FB" w:rsidRPr="00B84D26" w:rsidRDefault="00D416FB" w:rsidP="0036494B">
      <w:pPr>
        <w:pStyle w:val="a3"/>
        <w:numPr>
          <w:ilvl w:val="0"/>
          <w:numId w:val="21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B03.099.019 Комплекс лабораторных и инструментальных методов исследования, проводимых при оказании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мед.помощи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в сроке 3 триместр беременности </w:t>
      </w:r>
      <w:r w:rsidRPr="00B84D26">
        <w:rPr>
          <w:rFonts w:ascii="Times New Roman" w:hAnsi="Times New Roman" w:cs="Times New Roman"/>
          <w:b/>
          <w:sz w:val="26"/>
          <w:szCs w:val="26"/>
        </w:rPr>
        <w:t>в МО второй группы</w:t>
      </w:r>
      <w:r w:rsidRPr="00B84D26">
        <w:rPr>
          <w:rFonts w:ascii="Times New Roman" w:hAnsi="Times New Roman" w:cs="Times New Roman"/>
          <w:sz w:val="26"/>
          <w:szCs w:val="26"/>
        </w:rPr>
        <w:t>, по стандарту 38622;</w:t>
      </w:r>
    </w:p>
    <w:p w:rsidR="00D33030" w:rsidRPr="00B84D26" w:rsidRDefault="00D33030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фактически оказанные услуги в рамках B03.099.019</w:t>
      </w:r>
      <w:r w:rsidR="00407080" w:rsidRPr="00B84D26">
        <w:rPr>
          <w:rFonts w:ascii="Times New Roman" w:hAnsi="Times New Roman" w:cs="Times New Roman"/>
          <w:i/>
          <w:sz w:val="26"/>
          <w:szCs w:val="26"/>
        </w:rPr>
        <w:t>: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Общий (клинический) анализ крови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Анализ мочи общий</w:t>
      </w:r>
    </w:p>
    <w:p w:rsidR="001D53E0" w:rsidRPr="00B84D26" w:rsidRDefault="001D53E0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А09.20.001 (микроскопическое исследование влагалищных мазков)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B03.016.004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Анализ крови биохимический общетерапевтический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A12.05.005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Определение основных групп крови (А, В, 0)</w:t>
      </w:r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A12.05.006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>Определение резус-принадлежности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B03.005.006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Коагулограмма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(ориентировочное исследование системы гемостаза)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A12.06.046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Исследование антител к рецептору тиреотропного гормона (ТТГ) в крови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A05.10.006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Регистрация электрокардиограммы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A05.30.001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Кардиотокография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плода</w:t>
      </w:r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A04.12.001.123 </w:t>
      </w:r>
      <w:proofErr w:type="spellStart"/>
      <w:r w:rsidR="005A1A1F" w:rsidRPr="00B84D26">
        <w:rPr>
          <w:rFonts w:ascii="Times New Roman" w:hAnsi="Times New Roman" w:cs="Times New Roman"/>
          <w:i/>
          <w:sz w:val="26"/>
          <w:szCs w:val="26"/>
        </w:rPr>
        <w:t>Доплерометрия</w:t>
      </w:r>
      <w:proofErr w:type="spellEnd"/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A04.30.001.123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плода</w:t>
      </w:r>
    </w:p>
    <w:p w:rsidR="002729D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A12.05.006.123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 xml:space="preserve">Использование </w:t>
      </w:r>
      <w:proofErr w:type="spellStart"/>
      <w:r w:rsidR="005A1A1F" w:rsidRPr="00B84D26">
        <w:rPr>
          <w:rFonts w:ascii="Times New Roman" w:hAnsi="Times New Roman" w:cs="Times New Roman"/>
          <w:i/>
          <w:sz w:val="26"/>
          <w:szCs w:val="26"/>
        </w:rPr>
        <w:t>иммуноглобуллина</w:t>
      </w:r>
      <w:proofErr w:type="spellEnd"/>
      <w:r w:rsidR="005A1A1F" w:rsidRPr="00B84D26">
        <w:rPr>
          <w:rFonts w:ascii="Times New Roman" w:hAnsi="Times New Roman" w:cs="Times New Roman"/>
          <w:i/>
          <w:sz w:val="26"/>
          <w:szCs w:val="26"/>
        </w:rPr>
        <w:t xml:space="preserve"> человека </w:t>
      </w:r>
      <w:proofErr w:type="spellStart"/>
      <w:r w:rsidR="005A1A1F" w:rsidRPr="00B84D26">
        <w:rPr>
          <w:rFonts w:ascii="Times New Roman" w:hAnsi="Times New Roman" w:cs="Times New Roman"/>
          <w:i/>
          <w:sz w:val="26"/>
          <w:szCs w:val="26"/>
        </w:rPr>
        <w:t>антирезус</w:t>
      </w:r>
      <w:proofErr w:type="spellEnd"/>
      <w:r w:rsidR="005A1A1F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A1A1F" w:rsidRPr="00B84D26">
        <w:rPr>
          <w:rFonts w:ascii="Times New Roman" w:hAnsi="Times New Roman" w:cs="Times New Roman"/>
          <w:i/>
          <w:sz w:val="26"/>
          <w:szCs w:val="26"/>
        </w:rPr>
        <w:t>RhoD</w:t>
      </w:r>
      <w:proofErr w:type="spellEnd"/>
    </w:p>
    <w:p w:rsidR="00D416FB" w:rsidRPr="00B84D26" w:rsidRDefault="00D416FB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фактически оказанные посещения (в рамках стандарта – однократно):</w:t>
      </w:r>
    </w:p>
    <w:p w:rsidR="00D416FB" w:rsidRPr="00B84D26" w:rsidRDefault="00D416FB" w:rsidP="0036494B">
      <w:pPr>
        <w:pStyle w:val="a3"/>
        <w:numPr>
          <w:ilvl w:val="0"/>
          <w:numId w:val="21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B01.001.001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врача-акушера-гинеколога первичный</w:t>
      </w:r>
    </w:p>
    <w:p w:rsidR="00D416FB" w:rsidRPr="00B84D26" w:rsidRDefault="00D416FB" w:rsidP="0036494B">
      <w:pPr>
        <w:pStyle w:val="a3"/>
        <w:numPr>
          <w:ilvl w:val="0"/>
          <w:numId w:val="21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B01.047.001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врача-терапевта первичный</w:t>
      </w:r>
    </w:p>
    <w:p w:rsidR="00D416FB" w:rsidRPr="00B84D26" w:rsidRDefault="00D416FB" w:rsidP="0036494B">
      <w:pPr>
        <w:pStyle w:val="a3"/>
        <w:numPr>
          <w:ilvl w:val="0"/>
          <w:numId w:val="21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врача-офтальмолога первичный</w:t>
      </w:r>
    </w:p>
    <w:p w:rsidR="00D416FB" w:rsidRPr="001C3B2B" w:rsidRDefault="00D416FB" w:rsidP="00277FF8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B03.099.020 Комплекс лабораторных и инструментальных методов исследования, проводимых при оказании </w:t>
      </w:r>
      <w:proofErr w:type="spellStart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мед.помощи</w:t>
      </w:r>
      <w:proofErr w:type="spellEnd"/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 сроке 3 триместр беременности в МО третьей группы, по стандарту 38623</w:t>
      </w:r>
      <w:r w:rsidR="001324CB"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(по показаниям)</w:t>
      </w:r>
    </w:p>
    <w:p w:rsidR="00D416FB" w:rsidRPr="00B84D26" w:rsidRDefault="00D416FB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медицинской помощи в рамках стандарта 38623 вносится:</w:t>
      </w:r>
    </w:p>
    <w:p w:rsidR="00D416FB" w:rsidRPr="00B84D26" w:rsidRDefault="00D416FB" w:rsidP="0036494B">
      <w:pPr>
        <w:pStyle w:val="a3"/>
        <w:numPr>
          <w:ilvl w:val="0"/>
          <w:numId w:val="22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B03.099.020 Комплекс лабораторных и инструментальных методов исследования, проводимых при оказании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мед.помощи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в сроке 3 триместр беременности в МО третьей группы, по стандарту 38623;</w:t>
      </w:r>
    </w:p>
    <w:p w:rsidR="00407080" w:rsidRPr="00B84D26" w:rsidRDefault="00407080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фактически оказанные услуги в рамках B03.099.020: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Общий (клинический) анализ крови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lastRenderedPageBreak/>
        <w:t>B03.016.006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Анализ мочи общий</w:t>
      </w:r>
    </w:p>
    <w:p w:rsidR="005A1A1F" w:rsidRPr="00B84D26" w:rsidRDefault="001D53E0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А09.20.001 (микроскопическое исследование влагалищных мазков)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B03.016.004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Анализ крови биохимический общетерапевтический</w:t>
      </w:r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A09.05.076.123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 xml:space="preserve">Исследование </w:t>
      </w:r>
      <w:proofErr w:type="spellStart"/>
      <w:r w:rsidR="005A1A1F" w:rsidRPr="00B84D26">
        <w:rPr>
          <w:rFonts w:ascii="Times New Roman" w:hAnsi="Times New Roman" w:cs="Times New Roman"/>
          <w:i/>
          <w:sz w:val="26"/>
          <w:szCs w:val="26"/>
        </w:rPr>
        <w:t>феррокинетических</w:t>
      </w:r>
      <w:proofErr w:type="spellEnd"/>
      <w:r w:rsidR="005A1A1F" w:rsidRPr="00B84D26">
        <w:rPr>
          <w:rFonts w:ascii="Times New Roman" w:hAnsi="Times New Roman" w:cs="Times New Roman"/>
          <w:i/>
          <w:sz w:val="26"/>
          <w:szCs w:val="26"/>
        </w:rPr>
        <w:t xml:space="preserve"> показателей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A12.05.005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Определение основных групп крови (А, В, 0)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A12.05.006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Определение резус-принадлежности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B03.005.006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Коагулограмма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(ориентировочное исследование системы гемостаза)</w:t>
      </w:r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A08.30.008.123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>Исследование генетического полиморфизма генов системы гемостаза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A12.06.046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Исследование антител к рецептору тиреотропного гормона (ТТГ) в крови</w:t>
      </w:r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A05.10.006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>Регистрация электрокардиограммы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A05.30.001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Кардиотокография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плода</w:t>
      </w:r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A04.12.001.123 </w:t>
      </w:r>
      <w:proofErr w:type="spellStart"/>
      <w:r w:rsidR="005A1A1F" w:rsidRPr="00B84D26">
        <w:rPr>
          <w:rFonts w:ascii="Times New Roman" w:hAnsi="Times New Roman" w:cs="Times New Roman"/>
          <w:i/>
          <w:sz w:val="26"/>
          <w:szCs w:val="26"/>
        </w:rPr>
        <w:t>Доплерометрия</w:t>
      </w:r>
      <w:proofErr w:type="spellEnd"/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A04.30.001.123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плода</w:t>
      </w:r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A04.16.001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органов брюшной полости (комплексное) в рамках стандарта</w:t>
      </w:r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A04.28.002.001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почек</w:t>
      </w:r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A04.28.002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мочевыводящих путей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A04.22.001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Ультразвуковое исследование щитовидной железы и паращитовидных желез в рамках стандарта</w:t>
      </w:r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A04.12.002.001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>Ультразвуковая допплерография сосудов (артерий и вен) нижних конечностей</w:t>
      </w:r>
    </w:p>
    <w:p w:rsidR="005A1A1F" w:rsidRPr="00B84D26" w:rsidRDefault="005A1A1F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A04.10.002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Эхокардиография</w:t>
      </w:r>
    </w:p>
    <w:p w:rsidR="005A1A1F" w:rsidRPr="00B84D26" w:rsidRDefault="004D7633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A12.05.006.123 </w:t>
      </w:r>
      <w:r w:rsidR="005A1A1F" w:rsidRPr="00B84D26">
        <w:rPr>
          <w:rFonts w:ascii="Times New Roman" w:hAnsi="Times New Roman" w:cs="Times New Roman"/>
          <w:i/>
          <w:sz w:val="26"/>
          <w:szCs w:val="26"/>
        </w:rPr>
        <w:t xml:space="preserve">Использование </w:t>
      </w:r>
      <w:proofErr w:type="spellStart"/>
      <w:r w:rsidR="005A1A1F" w:rsidRPr="00B84D26">
        <w:rPr>
          <w:rFonts w:ascii="Times New Roman" w:hAnsi="Times New Roman" w:cs="Times New Roman"/>
          <w:i/>
          <w:sz w:val="26"/>
          <w:szCs w:val="26"/>
        </w:rPr>
        <w:t>иммуноглобуллина</w:t>
      </w:r>
      <w:proofErr w:type="spellEnd"/>
      <w:r w:rsidR="005A1A1F" w:rsidRPr="00B84D26">
        <w:rPr>
          <w:rFonts w:ascii="Times New Roman" w:hAnsi="Times New Roman" w:cs="Times New Roman"/>
          <w:i/>
          <w:sz w:val="26"/>
          <w:szCs w:val="26"/>
        </w:rPr>
        <w:t xml:space="preserve"> человека </w:t>
      </w:r>
      <w:proofErr w:type="spellStart"/>
      <w:r w:rsidR="005A1A1F" w:rsidRPr="00B84D26">
        <w:rPr>
          <w:rFonts w:ascii="Times New Roman" w:hAnsi="Times New Roman" w:cs="Times New Roman"/>
          <w:i/>
          <w:sz w:val="26"/>
          <w:szCs w:val="26"/>
        </w:rPr>
        <w:t>антирезус</w:t>
      </w:r>
      <w:proofErr w:type="spellEnd"/>
      <w:r w:rsidR="005A1A1F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A1A1F" w:rsidRPr="00B84D26">
        <w:rPr>
          <w:rFonts w:ascii="Times New Roman" w:hAnsi="Times New Roman" w:cs="Times New Roman"/>
          <w:i/>
          <w:sz w:val="26"/>
          <w:szCs w:val="26"/>
        </w:rPr>
        <w:t>RhoD</w:t>
      </w:r>
      <w:proofErr w:type="spellEnd"/>
    </w:p>
    <w:p w:rsidR="00D416FB" w:rsidRPr="00B84D26" w:rsidRDefault="00D416FB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фактически оказанные посещения (в рамках стандарта – однократно):</w:t>
      </w:r>
    </w:p>
    <w:p w:rsidR="00D416FB" w:rsidRPr="00B84D26" w:rsidRDefault="00D416FB" w:rsidP="0036494B">
      <w:pPr>
        <w:pStyle w:val="a3"/>
        <w:numPr>
          <w:ilvl w:val="0"/>
          <w:numId w:val="22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B01.001.001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врача-акушера-гинеколога первичный</w:t>
      </w:r>
    </w:p>
    <w:p w:rsidR="00D416FB" w:rsidRPr="00B84D26" w:rsidRDefault="00D416FB" w:rsidP="0036494B">
      <w:pPr>
        <w:pStyle w:val="a3"/>
        <w:numPr>
          <w:ilvl w:val="0"/>
          <w:numId w:val="22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B01.047.001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врача-терапевта первичный</w:t>
      </w:r>
    </w:p>
    <w:p w:rsidR="00D416FB" w:rsidRPr="00B84D26" w:rsidRDefault="00D416FB" w:rsidP="0036494B">
      <w:pPr>
        <w:pStyle w:val="a3"/>
        <w:numPr>
          <w:ilvl w:val="0"/>
          <w:numId w:val="22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врача-офтальмолога первичный</w:t>
      </w:r>
    </w:p>
    <w:p w:rsidR="00D416FB" w:rsidRPr="00B84D26" w:rsidRDefault="00D416FB" w:rsidP="0036494B">
      <w:pPr>
        <w:pStyle w:val="a3"/>
        <w:numPr>
          <w:ilvl w:val="0"/>
          <w:numId w:val="22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B01.058.001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врача-эндокринолога первичный</w:t>
      </w:r>
    </w:p>
    <w:p w:rsidR="00D416FB" w:rsidRPr="00B84D26" w:rsidRDefault="00D416FB" w:rsidP="0036494B">
      <w:pPr>
        <w:pStyle w:val="a3"/>
        <w:numPr>
          <w:ilvl w:val="0"/>
          <w:numId w:val="22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B01.005.001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врача-гематолога первичный</w:t>
      </w:r>
    </w:p>
    <w:p w:rsidR="00D416FB" w:rsidRPr="00B84D26" w:rsidRDefault="00D416FB" w:rsidP="0036494B">
      <w:pPr>
        <w:pStyle w:val="a3"/>
        <w:numPr>
          <w:ilvl w:val="0"/>
          <w:numId w:val="22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B01.043.001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 - сердечно-сосудистого хирурга первичный</w:t>
      </w:r>
    </w:p>
    <w:p w:rsidR="00D416FB" w:rsidRPr="00B84D26" w:rsidRDefault="00D416FB" w:rsidP="0036494B">
      <w:pPr>
        <w:pStyle w:val="a3"/>
        <w:numPr>
          <w:ilvl w:val="0"/>
          <w:numId w:val="22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B01.053.001</w:t>
      </w:r>
      <w:r w:rsidRPr="00B84D26">
        <w:rPr>
          <w:rFonts w:ascii="Times New Roman" w:hAnsi="Times New Roman" w:cs="Times New Roman"/>
          <w:sz w:val="26"/>
          <w:szCs w:val="26"/>
        </w:rPr>
        <w:tab/>
        <w:t>Прием (осмотр, консультация) врача-уролога первичный</w:t>
      </w:r>
    </w:p>
    <w:p w:rsidR="004B7634" w:rsidRPr="00B84D26" w:rsidRDefault="004B7634" w:rsidP="0036494B">
      <w:pPr>
        <w:suppressAutoHyphens/>
        <w:ind w:left="0"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84D26">
        <w:rPr>
          <w:rFonts w:ascii="Times New Roman" w:hAnsi="Times New Roman" w:cs="Times New Roman"/>
          <w:b/>
          <w:sz w:val="26"/>
          <w:szCs w:val="26"/>
        </w:rPr>
        <w:t>Приказ</w:t>
      </w:r>
      <w:r w:rsidR="00CB7C72" w:rsidRPr="00B84D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b/>
          <w:sz w:val="26"/>
          <w:szCs w:val="26"/>
        </w:rPr>
        <w:t>МЗ СО от 09.02.2015. №128-п</w:t>
      </w:r>
      <w:r w:rsidR="00CB7C72" w:rsidRPr="00B84D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b/>
          <w:sz w:val="26"/>
          <w:szCs w:val="26"/>
        </w:rPr>
        <w:t>«Об организации урологической помощи</w:t>
      </w:r>
      <w:r w:rsidR="00CB7C72" w:rsidRPr="00B84D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b/>
          <w:sz w:val="26"/>
          <w:szCs w:val="26"/>
        </w:rPr>
        <w:t>взрослому населению на территории</w:t>
      </w:r>
      <w:r w:rsidR="00CB7C72" w:rsidRPr="00B84D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b/>
          <w:sz w:val="26"/>
          <w:szCs w:val="26"/>
        </w:rPr>
        <w:t>Свердловской</w:t>
      </w:r>
      <w:r w:rsidR="00CB7C72" w:rsidRPr="00B84D2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b/>
          <w:sz w:val="26"/>
          <w:szCs w:val="26"/>
        </w:rPr>
        <w:t>области»</w:t>
      </w:r>
    </w:p>
    <w:p w:rsidR="004B7634" w:rsidRPr="001C3B2B" w:rsidRDefault="001324CB" w:rsidP="00277FF8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B03.099.021 </w:t>
      </w:r>
      <w:r w:rsidR="004B7634" w:rsidRPr="001C3B2B">
        <w:rPr>
          <w:rFonts w:ascii="Times New Roman" w:hAnsi="Times New Roman" w:cs="Times New Roman"/>
          <w:b/>
          <w:color w:val="auto"/>
          <w:sz w:val="26"/>
          <w:szCs w:val="26"/>
        </w:rPr>
        <w:t>Комплексное, диагностическое посещение экспресс-диагностического урологического каб</w:t>
      </w: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инета (ЭДУК), мужчины до 45 лет</w:t>
      </w:r>
      <w:r w:rsidR="004B7634"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(</w:t>
      </w:r>
      <w:r w:rsidR="004B7634" w:rsidRPr="001C3B2B">
        <w:rPr>
          <w:rFonts w:ascii="Times New Roman" w:hAnsi="Times New Roman" w:cs="Times New Roman"/>
          <w:b/>
          <w:color w:val="auto"/>
          <w:sz w:val="26"/>
          <w:szCs w:val="26"/>
        </w:rPr>
        <w:t>стандарт</w:t>
      </w:r>
      <w:r w:rsidR="00CB7C72"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4B7634" w:rsidRPr="001C3B2B">
        <w:rPr>
          <w:rFonts w:ascii="Times New Roman" w:hAnsi="Times New Roman" w:cs="Times New Roman"/>
          <w:b/>
          <w:color w:val="auto"/>
          <w:sz w:val="26"/>
          <w:szCs w:val="26"/>
        </w:rPr>
        <w:t>4153</w:t>
      </w: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>)</w:t>
      </w:r>
    </w:p>
    <w:p w:rsidR="004B7634" w:rsidRPr="00B84D26" w:rsidRDefault="004B7634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медицинской помощи в рамках стандарта 4153 вносится:</w:t>
      </w:r>
    </w:p>
    <w:p w:rsidR="004B7634" w:rsidRPr="00B84D26" w:rsidRDefault="004B7634" w:rsidP="0036494B">
      <w:pPr>
        <w:pStyle w:val="a3"/>
        <w:numPr>
          <w:ilvl w:val="0"/>
          <w:numId w:val="27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B03.099.021 Комплексное исследование в экспресс-диагностическом урологическом кабинете (ЭДУК), региональном урологическом центре, мужчины до 45 лет</w:t>
      </w:r>
    </w:p>
    <w:p w:rsidR="00A1033F" w:rsidRPr="00B84D26" w:rsidRDefault="00110BEE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lastRenderedPageBreak/>
        <w:t>фактически оказанные услуги в рамках B03.099.021: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A04.21.001.001</w:t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 xml:space="preserve">Ультразвуковое исследование предстательной железы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трансректальное</w:t>
      </w:r>
      <w:proofErr w:type="spellEnd"/>
    </w:p>
    <w:p w:rsidR="00A85CF3" w:rsidRPr="00B84D26" w:rsidRDefault="00A85CF3" w:rsidP="0036494B">
      <w:pPr>
        <w:suppressAutoHyphens/>
        <w:ind w:left="0" w:firstLine="709"/>
        <w:contextualSpacing/>
        <w:rPr>
          <w:rFonts w:ascii="Times New Roman" w:hAnsi="Times New Roman" w:cs="Times New Roman"/>
          <w:bCs/>
          <w:i/>
          <w:sz w:val="26"/>
          <w:szCs w:val="26"/>
        </w:rPr>
      </w:pPr>
      <w:r w:rsidRPr="00B84D26">
        <w:rPr>
          <w:rFonts w:ascii="Times New Roman" w:hAnsi="Times New Roman" w:cs="Times New Roman"/>
          <w:bCs/>
          <w:i/>
          <w:sz w:val="26"/>
          <w:szCs w:val="26"/>
        </w:rPr>
        <w:t>A04.28.002.001 Ультразвуковое исследование почек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A04.21.002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 Ультразвуковое исследование сосудов полового члена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A04.28.002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мочевыводящих путей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A09.28.021.123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Урофлоуметрия</w:t>
      </w:r>
      <w:proofErr w:type="spellEnd"/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A09.05.130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 xml:space="preserve">Исследование уровня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простатспецифического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антигена в крови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A09.21.003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Микроскопическое исследование уретрального отделяемого и сока простаты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A09.05.078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Исследование уровня общего тестостерона в крови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A09.21.001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Микроскопическое исследование спермы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A03.28.001.123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Цистоскопия в рамках стандарта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A06.28.004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Ретроградная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уретеропиелография</w:t>
      </w:r>
      <w:proofErr w:type="spellEnd"/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A16.28.040.123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Бужирование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уретры в рамках стандарта</w:t>
      </w:r>
    </w:p>
    <w:p w:rsidR="00110BEE" w:rsidRPr="00B84D26" w:rsidRDefault="00110BEE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фактически оказанные посещения:</w:t>
      </w:r>
    </w:p>
    <w:p w:rsidR="00110BEE" w:rsidRPr="00B84D26" w:rsidRDefault="00110BEE" w:rsidP="0036494B">
      <w:pPr>
        <w:pStyle w:val="a3"/>
        <w:numPr>
          <w:ilvl w:val="0"/>
          <w:numId w:val="27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В01.053.01 Прием (осмотр, консультация) врача-уролога первичный</w:t>
      </w:r>
    </w:p>
    <w:p w:rsidR="00110BEE" w:rsidRPr="00B84D26" w:rsidRDefault="00110BEE" w:rsidP="0036494B">
      <w:pPr>
        <w:pStyle w:val="a3"/>
        <w:numPr>
          <w:ilvl w:val="0"/>
          <w:numId w:val="27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В01.053.02 Прием (осмотр, консультация) врача-уролога повторный</w:t>
      </w:r>
    </w:p>
    <w:p w:rsidR="00110BEE" w:rsidRPr="001C3B2B" w:rsidRDefault="001324CB" w:rsidP="00277FF8">
      <w:pPr>
        <w:pStyle w:val="6"/>
        <w:suppressAutoHyphens/>
        <w:ind w:left="0" w:firstLine="0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B03.099.022 </w:t>
      </w:r>
      <w:r w:rsidR="00110BEE" w:rsidRPr="001C3B2B">
        <w:rPr>
          <w:rFonts w:ascii="Times New Roman" w:hAnsi="Times New Roman" w:cs="Times New Roman"/>
          <w:b/>
          <w:color w:val="auto"/>
          <w:sz w:val="26"/>
          <w:szCs w:val="26"/>
        </w:rPr>
        <w:t>Комплексное</w:t>
      </w:r>
      <w:r w:rsidR="00CB7C72"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110BEE" w:rsidRPr="001C3B2B">
        <w:rPr>
          <w:rFonts w:ascii="Times New Roman" w:hAnsi="Times New Roman" w:cs="Times New Roman"/>
          <w:b/>
          <w:color w:val="auto"/>
          <w:sz w:val="26"/>
          <w:szCs w:val="26"/>
        </w:rPr>
        <w:t>диагностическое посещение экспресс-диагностического-урологического кабинета (ЭДУК)</w:t>
      </w:r>
      <w:r w:rsidR="002446F6" w:rsidRPr="001C3B2B">
        <w:rPr>
          <w:rFonts w:ascii="Times New Roman" w:hAnsi="Times New Roman" w:cs="Times New Roman"/>
          <w:b/>
          <w:color w:val="auto"/>
          <w:sz w:val="26"/>
          <w:szCs w:val="26"/>
        </w:rPr>
        <w:t>,</w:t>
      </w:r>
      <w:r w:rsidR="00110BEE" w:rsidRPr="001C3B2B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мужчины старше 45 лет</w:t>
      </w:r>
      <w:r w:rsidR="002446F6" w:rsidRPr="001C3B2B">
        <w:rPr>
          <w:rFonts w:ascii="Times New Roman" w:hAnsi="Times New Roman" w:cs="Times New Roman"/>
          <w:b/>
          <w:color w:val="auto"/>
          <w:sz w:val="26"/>
          <w:szCs w:val="26"/>
        </w:rPr>
        <w:t>, стандарт 4154</w:t>
      </w:r>
    </w:p>
    <w:p w:rsidR="002446F6" w:rsidRPr="00B84D26" w:rsidRDefault="002446F6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медицинской помощи в рамках стандарта 4154 вносится:</w:t>
      </w:r>
    </w:p>
    <w:p w:rsidR="002446F6" w:rsidRPr="00B84D26" w:rsidRDefault="002446F6" w:rsidP="0036494B">
      <w:pPr>
        <w:pStyle w:val="a3"/>
        <w:numPr>
          <w:ilvl w:val="0"/>
          <w:numId w:val="28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B03.099.022 Комплексное исследование в экспресс-диагностическом урологическом кабинете (ЭДУК), региональном урологическом центре, мужчины старше 45 лет</w:t>
      </w:r>
    </w:p>
    <w:p w:rsidR="002446F6" w:rsidRPr="00B84D26" w:rsidRDefault="002446F6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фактически оказанные услуги в рамках B03.099.022: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A04.21.001.001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Ультразвуковое исследование предстательной железы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трансректальное</w:t>
      </w:r>
      <w:proofErr w:type="spellEnd"/>
    </w:p>
    <w:p w:rsidR="00A85CF3" w:rsidRPr="00B84D26" w:rsidRDefault="00A85CF3" w:rsidP="0036494B">
      <w:pPr>
        <w:suppressAutoHyphens/>
        <w:ind w:left="0" w:firstLine="709"/>
        <w:contextualSpacing/>
        <w:rPr>
          <w:rFonts w:ascii="Times New Roman" w:hAnsi="Times New Roman" w:cs="Times New Roman"/>
          <w:bCs/>
          <w:i/>
          <w:sz w:val="26"/>
          <w:szCs w:val="26"/>
        </w:rPr>
      </w:pPr>
      <w:r w:rsidRPr="00B84D26">
        <w:rPr>
          <w:rFonts w:ascii="Times New Roman" w:hAnsi="Times New Roman" w:cs="Times New Roman"/>
          <w:bCs/>
          <w:i/>
          <w:sz w:val="26"/>
          <w:szCs w:val="26"/>
        </w:rPr>
        <w:t>A04.28.002.001</w:t>
      </w:r>
      <w:r w:rsidR="00CB7C72" w:rsidRPr="00B84D2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bCs/>
          <w:i/>
          <w:sz w:val="26"/>
          <w:szCs w:val="26"/>
        </w:rPr>
        <w:t>Ультразвуковое исследование почек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A04.21.002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Ультразвуковое исследование сосудов полового члена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A04.28.002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Ультразвуковое исследование мочевыводящих путей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A09.28.021.123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Урофлоуметрия</w:t>
      </w:r>
      <w:proofErr w:type="spellEnd"/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A09.05.130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 xml:space="preserve">Исследование уровня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простатспецифического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антигена в крови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A09.21.003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Микроскопическое исследование уретрального отделяемого и сока простаты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A09.05.078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r w:rsidR="00CB7C72" w:rsidRPr="00B84D2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i/>
          <w:sz w:val="26"/>
          <w:szCs w:val="26"/>
        </w:rPr>
        <w:t>Исследование уровня общего тестостерона в крови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A03.28.001.123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Цистоскопия в рамках стандарта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A06.28.002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Внутривенная урография</w:t>
      </w:r>
    </w:p>
    <w:p w:rsidR="00184B94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A16.28.040.123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Бужирование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уретры в рамках стандарта</w:t>
      </w:r>
    </w:p>
    <w:p w:rsidR="00182F20" w:rsidRPr="00B84D26" w:rsidRDefault="00184B94" w:rsidP="0036494B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A11.21.005.123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Биопсия предстательной железы в рамках стандарта</w:t>
      </w:r>
    </w:p>
    <w:p w:rsidR="002446F6" w:rsidRPr="00B84D26" w:rsidRDefault="002446F6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фактически оказанные посещения:</w:t>
      </w:r>
    </w:p>
    <w:p w:rsidR="002446F6" w:rsidRPr="00B84D26" w:rsidRDefault="002446F6" w:rsidP="0036494B">
      <w:pPr>
        <w:pStyle w:val="a3"/>
        <w:numPr>
          <w:ilvl w:val="0"/>
          <w:numId w:val="28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В01.053.01</w:t>
      </w:r>
      <w:r w:rsidRPr="00B84D26">
        <w:rPr>
          <w:rFonts w:ascii="Times New Roman" w:hAnsi="Times New Roman" w:cs="Times New Roman"/>
          <w:sz w:val="26"/>
          <w:szCs w:val="26"/>
        </w:rPr>
        <w:tab/>
        <w:t xml:space="preserve"> Прием (осмотр, консультация) врача-уролога первичный</w:t>
      </w:r>
    </w:p>
    <w:p w:rsidR="002446F6" w:rsidRPr="00B84D26" w:rsidRDefault="002446F6" w:rsidP="0036494B">
      <w:pPr>
        <w:pStyle w:val="a3"/>
        <w:numPr>
          <w:ilvl w:val="0"/>
          <w:numId w:val="28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В01.053.02 Прием (осмотр, консультация) врача-уролога повторный</w:t>
      </w:r>
    </w:p>
    <w:p w:rsidR="00CD02B7" w:rsidRPr="004B641F" w:rsidRDefault="00227C3A" w:rsidP="00227C3A">
      <w:pPr>
        <w:pStyle w:val="6"/>
        <w:suppressAutoHyphens/>
        <w:ind w:left="0" w:firstLine="0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227C3A">
        <w:rPr>
          <w:rFonts w:ascii="Times New Roman" w:hAnsi="Times New Roman" w:cs="Times New Roman"/>
          <w:b/>
          <w:bCs/>
          <w:iCs w:val="0"/>
          <w:color w:val="auto"/>
          <w:sz w:val="26"/>
          <w:szCs w:val="26"/>
        </w:rPr>
        <w:lastRenderedPageBreak/>
        <w:t xml:space="preserve">B03.001.005 </w:t>
      </w:r>
      <w:r w:rsidR="00CD02B7" w:rsidRPr="004B641F">
        <w:rPr>
          <w:rFonts w:ascii="Times New Roman" w:hAnsi="Times New Roman" w:cs="Times New Roman"/>
          <w:b/>
          <w:bCs/>
          <w:iCs w:val="0"/>
          <w:color w:val="auto"/>
          <w:sz w:val="26"/>
          <w:szCs w:val="26"/>
        </w:rPr>
        <w:t>Проведение</w:t>
      </w:r>
      <w:r w:rsidR="00CB7C72" w:rsidRPr="004B641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="00CD02B7" w:rsidRPr="004B641F">
        <w:rPr>
          <w:rFonts w:ascii="Times New Roman" w:hAnsi="Times New Roman" w:cs="Times New Roman"/>
          <w:b/>
          <w:color w:val="auto"/>
          <w:sz w:val="26"/>
          <w:szCs w:val="26"/>
        </w:rPr>
        <w:t>медикаментозного аборта</w:t>
      </w:r>
      <w:r w:rsidR="001324CB" w:rsidRPr="004B641F">
        <w:rPr>
          <w:rFonts w:ascii="Times New Roman" w:hAnsi="Times New Roman" w:cs="Times New Roman"/>
          <w:b/>
          <w:color w:val="auto"/>
          <w:sz w:val="26"/>
          <w:szCs w:val="26"/>
        </w:rPr>
        <w:t xml:space="preserve"> (стандарт 1624)</w:t>
      </w:r>
    </w:p>
    <w:p w:rsidR="00CD02B7" w:rsidRPr="00B84D26" w:rsidRDefault="00227C3A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82396">
        <w:rPr>
          <w:rFonts w:ascii="Times New Roman" w:hAnsi="Times New Roman" w:cs="Times New Roman"/>
          <w:sz w:val="26"/>
          <w:szCs w:val="26"/>
        </w:rPr>
        <w:t>B03.001.005</w:t>
      </w:r>
      <w:r w:rsidRPr="004B641F">
        <w:rPr>
          <w:rFonts w:ascii="Times New Roman" w:hAnsi="Times New Roman" w:cs="Times New Roman"/>
          <w:sz w:val="26"/>
          <w:szCs w:val="26"/>
        </w:rPr>
        <w:t xml:space="preserve"> </w:t>
      </w:r>
      <w:r w:rsidR="00CD02B7" w:rsidRPr="004B641F">
        <w:rPr>
          <w:rFonts w:ascii="Times New Roman" w:hAnsi="Times New Roman" w:cs="Times New Roman"/>
          <w:sz w:val="26"/>
          <w:szCs w:val="26"/>
        </w:rPr>
        <w:t>«Комплекс медицинских услуг при проведении медикаментозного</w:t>
      </w:r>
      <w:r w:rsidR="00CD02B7" w:rsidRPr="00B84D26">
        <w:rPr>
          <w:rFonts w:ascii="Times New Roman" w:hAnsi="Times New Roman" w:cs="Times New Roman"/>
          <w:sz w:val="26"/>
          <w:szCs w:val="26"/>
        </w:rPr>
        <w:t xml:space="preserve"> аборта», в который входит оплата манипуляций врача и акушерки, вся лекарственная терапия в соответствии со стандартом, УЗИ-контроль.</w:t>
      </w:r>
    </w:p>
    <w:p w:rsidR="00FE0773" w:rsidRPr="00B84D26" w:rsidRDefault="00CD02B7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Услуга В01.001.002 «Прием (осмотр, консультация) врача-акушера-гинеколога повторный» -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для контроля достижения критериев качества лечения</w:t>
      </w:r>
      <w:r w:rsidR="00196946" w:rsidRPr="00B84D26">
        <w:rPr>
          <w:rFonts w:ascii="Times New Roman" w:hAnsi="Times New Roman" w:cs="Times New Roman"/>
          <w:sz w:val="26"/>
          <w:szCs w:val="26"/>
        </w:rPr>
        <w:t>.</w:t>
      </w:r>
    </w:p>
    <w:p w:rsidR="00093179" w:rsidRPr="004B641F" w:rsidRDefault="00093179" w:rsidP="00E1286A">
      <w:pPr>
        <w:pStyle w:val="2"/>
        <w:spacing w:after="240"/>
        <w:ind w:left="0" w:firstLine="708"/>
        <w:rPr>
          <w:rFonts w:ascii="Times New Roman" w:hAnsi="Times New Roman" w:cs="Times New Roman"/>
          <w:color w:val="auto"/>
        </w:rPr>
      </w:pPr>
      <w:bookmarkStart w:id="4" w:name="_Toc536789534"/>
      <w:r w:rsidRPr="004B641F">
        <w:rPr>
          <w:rFonts w:ascii="Times New Roman" w:hAnsi="Times New Roman" w:cs="Times New Roman"/>
          <w:color w:val="auto"/>
        </w:rPr>
        <w:t>Р</w:t>
      </w:r>
      <w:r w:rsidR="00E1286A" w:rsidRPr="004B641F">
        <w:rPr>
          <w:rFonts w:ascii="Times New Roman" w:hAnsi="Times New Roman" w:cs="Times New Roman"/>
          <w:color w:val="auto"/>
        </w:rPr>
        <w:t>аздел «М</w:t>
      </w:r>
      <w:r w:rsidRPr="004B641F">
        <w:rPr>
          <w:rFonts w:ascii="Times New Roman" w:hAnsi="Times New Roman" w:cs="Times New Roman"/>
          <w:color w:val="auto"/>
        </w:rPr>
        <w:t>едицински</w:t>
      </w:r>
      <w:r w:rsidR="00E1286A" w:rsidRPr="004B641F">
        <w:rPr>
          <w:rFonts w:ascii="Times New Roman" w:hAnsi="Times New Roman" w:cs="Times New Roman"/>
          <w:color w:val="auto"/>
        </w:rPr>
        <w:t>е</w:t>
      </w:r>
      <w:r w:rsidRPr="004B641F">
        <w:rPr>
          <w:rFonts w:ascii="Times New Roman" w:hAnsi="Times New Roman" w:cs="Times New Roman"/>
          <w:color w:val="auto"/>
        </w:rPr>
        <w:t xml:space="preserve"> услуг</w:t>
      </w:r>
      <w:r w:rsidR="00E1286A" w:rsidRPr="004B641F">
        <w:rPr>
          <w:rFonts w:ascii="Times New Roman" w:hAnsi="Times New Roman" w:cs="Times New Roman"/>
          <w:color w:val="auto"/>
        </w:rPr>
        <w:t>и</w:t>
      </w:r>
      <w:r w:rsidRPr="004B641F">
        <w:rPr>
          <w:rFonts w:ascii="Times New Roman" w:hAnsi="Times New Roman" w:cs="Times New Roman"/>
          <w:color w:val="auto"/>
        </w:rPr>
        <w:t xml:space="preserve"> по амбулаторной хирургии</w:t>
      </w:r>
      <w:r w:rsidR="00E1286A" w:rsidRPr="004B641F">
        <w:rPr>
          <w:rFonts w:ascii="Times New Roman" w:hAnsi="Times New Roman" w:cs="Times New Roman"/>
          <w:color w:val="auto"/>
        </w:rPr>
        <w:t>»</w:t>
      </w:r>
      <w:bookmarkEnd w:id="4"/>
    </w:p>
    <w:p w:rsidR="00093179" w:rsidRPr="001324CB" w:rsidRDefault="00093179" w:rsidP="00093179">
      <w:pPr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324CB">
        <w:rPr>
          <w:rFonts w:ascii="Times New Roman" w:hAnsi="Times New Roman" w:cs="Times New Roman"/>
          <w:sz w:val="26"/>
          <w:szCs w:val="26"/>
        </w:rPr>
        <w:t xml:space="preserve">Правила кодирования услуг по амбулаторной хирургии, связанных с проведением биопсии слизистых, в </w:t>
      </w:r>
      <w:proofErr w:type="spellStart"/>
      <w:r w:rsidRPr="001324C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1324CB">
        <w:rPr>
          <w:rFonts w:ascii="Times New Roman" w:hAnsi="Times New Roman" w:cs="Times New Roman"/>
          <w:sz w:val="26"/>
          <w:szCs w:val="26"/>
        </w:rPr>
        <w:t xml:space="preserve">. со взятием </w:t>
      </w:r>
      <w:proofErr w:type="spellStart"/>
      <w:r w:rsidRPr="001324CB">
        <w:rPr>
          <w:rFonts w:ascii="Times New Roman" w:hAnsi="Times New Roman" w:cs="Times New Roman"/>
          <w:sz w:val="26"/>
          <w:szCs w:val="26"/>
        </w:rPr>
        <w:t>биопсийного</w:t>
      </w:r>
      <w:proofErr w:type="spellEnd"/>
      <w:r w:rsidRPr="001324CB">
        <w:rPr>
          <w:rFonts w:ascii="Times New Roman" w:hAnsi="Times New Roman" w:cs="Times New Roman"/>
          <w:sz w:val="26"/>
          <w:szCs w:val="26"/>
        </w:rPr>
        <w:t xml:space="preserve"> материала в ходе эндоскопических исследований:</w:t>
      </w:r>
    </w:p>
    <w:p w:rsidR="00093179" w:rsidRPr="00B84D26" w:rsidRDefault="00093179" w:rsidP="00093179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 проведении эндоскопии без проведения биопсии слизистой в один ТАП вносится код и наименование выполненной эндоскопической манипуляции;</w:t>
      </w:r>
    </w:p>
    <w:p w:rsidR="00093179" w:rsidRPr="00B84D26" w:rsidRDefault="00093179" w:rsidP="00093179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 проведении эндоскопии с проведением биопсии слизистой в один ТАП вносится код и наименование выполненной эндоскопической манипуляции и услуга A11.99.098.002 «Биопсия слизистых с использованием эндоскопических технологий» (для взрослых и детей);</w:t>
      </w:r>
    </w:p>
    <w:p w:rsidR="00093179" w:rsidRPr="00B84D26" w:rsidRDefault="00093179" w:rsidP="00093179">
      <w:pPr>
        <w:pStyle w:val="a3"/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услуга A11.99.098 «Биопсия слизистых» </w:t>
      </w:r>
      <w:r>
        <w:rPr>
          <w:rFonts w:ascii="Times New Roman" w:hAnsi="Times New Roman" w:cs="Times New Roman"/>
          <w:sz w:val="26"/>
          <w:szCs w:val="26"/>
        </w:rPr>
        <w:t>включается</w:t>
      </w:r>
      <w:r w:rsidRPr="00B84D26">
        <w:rPr>
          <w:rFonts w:ascii="Times New Roman" w:hAnsi="Times New Roman" w:cs="Times New Roman"/>
          <w:sz w:val="26"/>
          <w:szCs w:val="26"/>
        </w:rPr>
        <w:t xml:space="preserve"> в реестр при проведении биопсии материала, взятого способом, не связанным с проведением эндоскопического исследования.</w:t>
      </w:r>
    </w:p>
    <w:p w:rsidR="00093179" w:rsidRPr="001324CB" w:rsidRDefault="00093179" w:rsidP="00093179">
      <w:pPr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324CB">
        <w:rPr>
          <w:rFonts w:ascii="Times New Roman" w:hAnsi="Times New Roman" w:cs="Times New Roman"/>
          <w:sz w:val="26"/>
          <w:szCs w:val="26"/>
        </w:rPr>
        <w:t xml:space="preserve">Фактически оказанные услуги по амбулаторной хирургии отражаются в </w:t>
      </w:r>
      <w:proofErr w:type="spellStart"/>
      <w:r w:rsidRPr="001324CB">
        <w:rPr>
          <w:rFonts w:ascii="Times New Roman" w:hAnsi="Times New Roman" w:cs="Times New Roman"/>
          <w:sz w:val="26"/>
          <w:szCs w:val="26"/>
        </w:rPr>
        <w:t>ТАПе</w:t>
      </w:r>
      <w:proofErr w:type="spellEnd"/>
      <w:r w:rsidRPr="001324CB">
        <w:rPr>
          <w:rFonts w:ascii="Times New Roman" w:hAnsi="Times New Roman" w:cs="Times New Roman"/>
          <w:sz w:val="26"/>
          <w:szCs w:val="26"/>
        </w:rPr>
        <w:t xml:space="preserve"> и в реестре медицинской помощи следующим образом: в один ТАП вносится код и наименование выполненной манипуляции (манипуляций). В этот же ТАП  может быть внесено посещение врача клинической специальности, определившего показания к проведению манипуляции или консультировавшего пациента по ее результатам, подтвержденное записями в первичной медицинской документации, обосновывающими необходимость данных посещений. </w:t>
      </w:r>
    </w:p>
    <w:p w:rsidR="00093179" w:rsidRPr="00B84D26" w:rsidRDefault="00093179" w:rsidP="00093179">
      <w:pPr>
        <w:suppressAutoHyphens/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B84D26">
        <w:rPr>
          <w:rFonts w:ascii="Times New Roman" w:hAnsi="Times New Roman" w:cs="Times New Roman"/>
          <w:sz w:val="26"/>
          <w:szCs w:val="26"/>
        </w:rPr>
        <w:t>асчет стоимости тарифа медицинских услуг по амбулаторной хирургии  произведен с учетом стоимости труда врача, производящего манипуляцию.</w:t>
      </w:r>
    </w:p>
    <w:p w:rsidR="00F64C38" w:rsidRPr="00E1286A" w:rsidRDefault="00C429FE" w:rsidP="00267CAA">
      <w:pPr>
        <w:pStyle w:val="2"/>
        <w:ind w:left="0" w:firstLine="708"/>
        <w:rPr>
          <w:rFonts w:ascii="Times New Roman" w:hAnsi="Times New Roman" w:cs="Times New Roman"/>
          <w:color w:val="auto"/>
        </w:rPr>
      </w:pPr>
      <w:bookmarkStart w:id="5" w:name="_Toc536789535"/>
      <w:r w:rsidRPr="004B641F">
        <w:rPr>
          <w:rFonts w:ascii="Times New Roman" w:hAnsi="Times New Roman" w:cs="Times New Roman"/>
          <w:color w:val="auto"/>
        </w:rPr>
        <w:t>Раздел «О</w:t>
      </w:r>
      <w:r w:rsidR="00F64C38" w:rsidRPr="004B641F">
        <w:rPr>
          <w:rFonts w:ascii="Times New Roman" w:hAnsi="Times New Roman" w:cs="Times New Roman"/>
          <w:color w:val="auto"/>
        </w:rPr>
        <w:t>тдельны</w:t>
      </w:r>
      <w:r w:rsidRPr="004B641F">
        <w:rPr>
          <w:rFonts w:ascii="Times New Roman" w:hAnsi="Times New Roman" w:cs="Times New Roman"/>
          <w:color w:val="auto"/>
        </w:rPr>
        <w:t>е</w:t>
      </w:r>
      <w:r w:rsidR="00F64C38" w:rsidRPr="004B641F">
        <w:rPr>
          <w:rFonts w:ascii="Times New Roman" w:hAnsi="Times New Roman" w:cs="Times New Roman"/>
          <w:color w:val="auto"/>
        </w:rPr>
        <w:t xml:space="preserve"> медицински</w:t>
      </w:r>
      <w:r w:rsidRPr="004B641F">
        <w:rPr>
          <w:rFonts w:ascii="Times New Roman" w:hAnsi="Times New Roman" w:cs="Times New Roman"/>
          <w:color w:val="auto"/>
        </w:rPr>
        <w:t>е</w:t>
      </w:r>
      <w:r w:rsidR="00F64C38" w:rsidRPr="004B641F">
        <w:rPr>
          <w:rFonts w:ascii="Times New Roman" w:hAnsi="Times New Roman" w:cs="Times New Roman"/>
          <w:color w:val="auto"/>
        </w:rPr>
        <w:t xml:space="preserve"> услуг</w:t>
      </w:r>
      <w:r w:rsidRPr="004B641F">
        <w:rPr>
          <w:rFonts w:ascii="Times New Roman" w:hAnsi="Times New Roman" w:cs="Times New Roman"/>
          <w:color w:val="auto"/>
        </w:rPr>
        <w:t>и»</w:t>
      </w:r>
      <w:bookmarkEnd w:id="5"/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84D26">
        <w:rPr>
          <w:rFonts w:ascii="Times New Roman" w:hAnsi="Times New Roman" w:cs="Times New Roman"/>
          <w:b/>
          <w:sz w:val="26"/>
          <w:szCs w:val="26"/>
        </w:rPr>
        <w:t xml:space="preserve">Приказ МЗ СО от 26.09.2016 № 1654-п «О внесении изменений в приказ Министерства здравоохранения Свердловской области от 05.02.2008 № 77-п «Об утверждении медико-экономических стандартов по офтальмологии» </w:t>
      </w:r>
    </w:p>
    <w:p w:rsidR="00D51E07" w:rsidRPr="00D51E07" w:rsidRDefault="00D51E07" w:rsidP="00D51E07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auto"/>
        </w:rPr>
      </w:pPr>
      <w:bookmarkStart w:id="6" w:name="_Toc536789536"/>
      <w:r w:rsidRPr="00D51E07">
        <w:rPr>
          <w:rFonts w:ascii="Times New Roman" w:hAnsi="Times New Roman" w:cs="Times New Roman"/>
          <w:bCs w:val="0"/>
          <w:i/>
          <w:iCs/>
          <w:color w:val="auto"/>
        </w:rPr>
        <w:t>B03.029.001 Комплекс исследований для диагностики нарушений зрения, проводимых</w:t>
      </w:r>
      <w:r w:rsidRPr="00D51E07">
        <w:rPr>
          <w:rFonts w:ascii="Times New Roman" w:hAnsi="Times New Roman" w:cs="Times New Roman"/>
          <w:i/>
          <w:color w:val="auto"/>
        </w:rPr>
        <w:t xml:space="preserve"> при оказании мед. помощи по стандартам 1866 (взрослые) и 2866 (дети)</w:t>
      </w:r>
      <w:bookmarkEnd w:id="6"/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 медицинской помощи в рамках стандарта 1866 вносится:</w:t>
      </w:r>
    </w:p>
    <w:p w:rsidR="00D51E07" w:rsidRPr="00B84D26" w:rsidRDefault="00D51E07" w:rsidP="00D51E07">
      <w:pPr>
        <w:pStyle w:val="a3"/>
        <w:numPr>
          <w:ilvl w:val="0"/>
          <w:numId w:val="23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B03.029.001 Комплекс исследований для диагностики нарушений зрения, проводимых при оказании мед. помощи по стандартам 1866 (взрослые) и 2866 (дети) (однократно в одном случае лечения); 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фактически оказанные услуги в рамках B03.029.001: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A04.26.002.123 Ультразвуковое А/В сканирование глазного яблока в рамках стандарта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lastRenderedPageBreak/>
        <w:t>A03.26.006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Флюоресцентная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ангиография глаза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A11.26.004.123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Зондирование слезных путей (и промывание) в рамках стандарта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A03.08.004.123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Эндоскопическая риноскопия (Риноскопия)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A03.08.004.003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Задняя риноскопия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A03.26.020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Компьютерная периметрия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A04.26.001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Ультразвуковое исследование переднего отрезка глаза (УБМ)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A03.26.012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 Исследование заднего эпителия роговицы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A05.26.002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 Регистрация зрительных вызванных потенциалов коры головного мозга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A05.26.003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Регистрация чувствительности и лабильности зрительного анализатора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A03.26.019.001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Оптическое исследование переднего отдела глаза с помощью компьютерного анализатора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A03.26.019.002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Оптическое исследование заднего отдела глаза с помощью компьютерного анализатора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A03.26.019.003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Оптическое исследование головки зрительного нерва и слоя нервных волокон с помощью компьютерного анализатора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A03.08.004.002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Видеориноскопия</w:t>
      </w:r>
      <w:proofErr w:type="spellEnd"/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фактически оказанные посещения (в рамках стандарта – однократно):</w:t>
      </w:r>
    </w:p>
    <w:p w:rsidR="00D51E07" w:rsidRPr="00B84D26" w:rsidRDefault="00D51E07" w:rsidP="00D51E07">
      <w:pPr>
        <w:pStyle w:val="a3"/>
        <w:numPr>
          <w:ilvl w:val="0"/>
          <w:numId w:val="23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B01.029.001 Прием (осмотр, консультация) врача-офтальмолога первичный</w:t>
      </w:r>
    </w:p>
    <w:p w:rsidR="00D51E07" w:rsidRPr="00B84D26" w:rsidRDefault="00D51E07" w:rsidP="00D51E07">
      <w:pPr>
        <w:pStyle w:val="a3"/>
        <w:numPr>
          <w:ilvl w:val="0"/>
          <w:numId w:val="23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B01.029.002 Прием (осмотр, консультация) врача-офтальмолога повторный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 медицинской помощи в рамках стандарта 2866 вносится:</w:t>
      </w:r>
    </w:p>
    <w:p w:rsidR="00D51E07" w:rsidRPr="00B84D26" w:rsidRDefault="00D51E07" w:rsidP="00D51E07">
      <w:pPr>
        <w:pStyle w:val="a3"/>
        <w:numPr>
          <w:ilvl w:val="0"/>
          <w:numId w:val="24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B03.029.001 Комплексное диагностическое обследование с применением специальных методов по стандартам 1866 (взрослые) и 2866 (дети) (</w:t>
      </w:r>
      <w:r>
        <w:rPr>
          <w:rFonts w:ascii="Times New Roman" w:hAnsi="Times New Roman" w:cs="Times New Roman"/>
          <w:sz w:val="26"/>
          <w:szCs w:val="26"/>
        </w:rPr>
        <w:t>включается</w:t>
      </w:r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реестр </w:t>
      </w:r>
      <w:r w:rsidRPr="00B84D26">
        <w:rPr>
          <w:rFonts w:ascii="Times New Roman" w:hAnsi="Times New Roman" w:cs="Times New Roman"/>
          <w:sz w:val="26"/>
          <w:szCs w:val="26"/>
        </w:rPr>
        <w:t xml:space="preserve">однократно в одном случае лечения); </w:t>
      </w:r>
    </w:p>
    <w:p w:rsidR="00D51E07" w:rsidRPr="00B84D26" w:rsidRDefault="00D51E07" w:rsidP="00D51E07">
      <w:pPr>
        <w:pStyle w:val="a3"/>
        <w:suppressAutoHyphens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фактически оказанные услуги в рамках B03.029.001</w:t>
      </w:r>
    </w:p>
    <w:p w:rsidR="00D51E07" w:rsidRPr="00B84D26" w:rsidRDefault="00D51E07" w:rsidP="00D51E07">
      <w:pPr>
        <w:pStyle w:val="a3"/>
        <w:suppressAutoHyphens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A04.26.002.123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Ультразвуковое А/В сканирование глазного яблока в рамках стандарта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A03.26.006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Флюоресцентная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ангиография глаза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A11.26.004.123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Зондирование слезных путей (и промывание) в рамках стандарта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A03.08.004.123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Эндоскопическая риноскопия (Риноскопия)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A03.08.004.003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Задняя риноскопия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A03.26.020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 Компьютерная периметрия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A04.26.001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Ультразвуковое исследование переднего отрезка глаза (УБМ)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 xml:space="preserve">A03.26.012 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Исследование заднего эпителия роговицы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A05.26.002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 Регистрация зрительных вызванных потенциалов коры головного мозга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A05.26.003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 Регистрация чувствительности и лабильности зрительного анализатора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A03.26.019.001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 xml:space="preserve"> Оптическое исследование переднего отдела глаза с помощью компьютерного анализатора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A03.26.019.002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Оптическое исследование заднего отдела глаза с помощью компьютерного анализатора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lastRenderedPageBreak/>
        <w:t>A03.26.019.003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  <w:t>Оптическое исследование головки зрительного нерва и слоя нервных волокон с помощью компьютерного анализатора</w:t>
      </w:r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84D26">
        <w:rPr>
          <w:rFonts w:ascii="Times New Roman" w:hAnsi="Times New Roman" w:cs="Times New Roman"/>
          <w:i/>
          <w:sz w:val="26"/>
          <w:szCs w:val="26"/>
        </w:rPr>
        <w:t>A03.08.004.002</w:t>
      </w:r>
      <w:r w:rsidRPr="00B84D26">
        <w:rPr>
          <w:rFonts w:ascii="Times New Roman" w:hAnsi="Times New Roman" w:cs="Times New Roman"/>
          <w:i/>
          <w:sz w:val="26"/>
          <w:szCs w:val="26"/>
        </w:rPr>
        <w:tab/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Видеориноскопия</w:t>
      </w:r>
      <w:proofErr w:type="spellEnd"/>
    </w:p>
    <w:p w:rsidR="00D51E07" w:rsidRPr="00B84D26" w:rsidRDefault="00D51E07" w:rsidP="00D51E07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фактически оказанные посещения (в рамках стандарта – однократно):</w:t>
      </w:r>
    </w:p>
    <w:p w:rsidR="00D51E07" w:rsidRPr="00B84D26" w:rsidRDefault="00D51E07" w:rsidP="00D51E07">
      <w:pPr>
        <w:pStyle w:val="a3"/>
        <w:numPr>
          <w:ilvl w:val="0"/>
          <w:numId w:val="24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B01.029.001 Прием (осмотр, консультация) врача-офтальмолога первичный,</w:t>
      </w:r>
    </w:p>
    <w:p w:rsidR="00D51E07" w:rsidRPr="00B84D26" w:rsidRDefault="00D51E07" w:rsidP="00D51E07">
      <w:pPr>
        <w:pStyle w:val="a3"/>
        <w:numPr>
          <w:ilvl w:val="0"/>
          <w:numId w:val="24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B01.029.002 Прием (осмотр, консультация) врача-офтальмолога повторный.</w:t>
      </w:r>
    </w:p>
    <w:p w:rsidR="00F64C38" w:rsidRPr="00267CAA" w:rsidRDefault="00F64C38" w:rsidP="00267CAA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auto"/>
        </w:rPr>
      </w:pPr>
      <w:bookmarkStart w:id="7" w:name="_Toc536789537"/>
      <w:r w:rsidRPr="00267CAA">
        <w:rPr>
          <w:rFonts w:ascii="Times New Roman" w:hAnsi="Times New Roman" w:cs="Times New Roman"/>
          <w:i/>
          <w:color w:val="auto"/>
        </w:rPr>
        <w:t xml:space="preserve">А03.26.019.099 Исследование на </w:t>
      </w:r>
      <w:proofErr w:type="spellStart"/>
      <w:r w:rsidRPr="00267CAA">
        <w:rPr>
          <w:rFonts w:ascii="Times New Roman" w:hAnsi="Times New Roman" w:cs="Times New Roman"/>
          <w:i/>
          <w:color w:val="auto"/>
        </w:rPr>
        <w:t>RetCam</w:t>
      </w:r>
      <w:proofErr w:type="spellEnd"/>
      <w:r w:rsidRPr="00267CAA">
        <w:rPr>
          <w:rFonts w:ascii="Times New Roman" w:hAnsi="Times New Roman" w:cs="Times New Roman"/>
          <w:i/>
          <w:color w:val="auto"/>
        </w:rPr>
        <w:t xml:space="preserve"> III детям (исследование глазного дна видеоконтроль, архивирование снимков)» (стандарт 2986)</w:t>
      </w:r>
      <w:bookmarkEnd w:id="7"/>
    </w:p>
    <w:p w:rsidR="00F64C38" w:rsidRPr="00B84D26" w:rsidRDefault="00F64C38" w:rsidP="00F64C38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 медицинской помощи в рамках стандарта 2986 вносится:</w:t>
      </w:r>
    </w:p>
    <w:p w:rsidR="00F64C38" w:rsidRPr="00B84D26" w:rsidRDefault="00F64C38" w:rsidP="00F64C38">
      <w:pPr>
        <w:pStyle w:val="a3"/>
        <w:numPr>
          <w:ilvl w:val="0"/>
          <w:numId w:val="25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А03.26.019.099 Исследование на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RetCam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III детям (исследование глазного дна видеоконтроль, архивирование снимков)»,</w:t>
      </w:r>
    </w:p>
    <w:p w:rsidR="00F64C38" w:rsidRPr="00B84D26" w:rsidRDefault="00F64C38" w:rsidP="00F64C38">
      <w:pPr>
        <w:pStyle w:val="a3"/>
        <w:numPr>
          <w:ilvl w:val="0"/>
          <w:numId w:val="25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B01.029.001 Прием (осмотр, консультация) врача-офтальмолога первичный,</w:t>
      </w:r>
    </w:p>
    <w:p w:rsidR="00F64C38" w:rsidRPr="00B84D26" w:rsidRDefault="00F64C38" w:rsidP="00F64C38">
      <w:pPr>
        <w:pStyle w:val="a3"/>
        <w:numPr>
          <w:ilvl w:val="0"/>
          <w:numId w:val="25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B01.029.002 Прием (осмотр, консультация) врача-офтальмолога повторный.</w:t>
      </w:r>
    </w:p>
    <w:p w:rsidR="00F64C38" w:rsidRPr="00B84D26" w:rsidRDefault="00F64C38" w:rsidP="00F64C38">
      <w:pPr>
        <w:pStyle w:val="a3"/>
        <w:numPr>
          <w:ilvl w:val="0"/>
          <w:numId w:val="25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А04.26.002 </w:t>
      </w:r>
      <w:r>
        <w:rPr>
          <w:rFonts w:ascii="Times New Roman" w:hAnsi="Times New Roman" w:cs="Times New Roman"/>
          <w:sz w:val="26"/>
          <w:szCs w:val="26"/>
        </w:rPr>
        <w:t>Ультразвуковое А/</w:t>
      </w:r>
      <w:r w:rsidRPr="00B84D26">
        <w:rPr>
          <w:rFonts w:ascii="Times New Roman" w:hAnsi="Times New Roman" w:cs="Times New Roman"/>
          <w:sz w:val="26"/>
          <w:szCs w:val="26"/>
        </w:rPr>
        <w:t>В сканирование глазного яблока (по показаниям).</w:t>
      </w:r>
    </w:p>
    <w:p w:rsidR="00F64C38" w:rsidRPr="00267CAA" w:rsidRDefault="00F64C38" w:rsidP="00267CAA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auto"/>
        </w:rPr>
      </w:pPr>
      <w:bookmarkStart w:id="8" w:name="_Toc536789538"/>
      <w:r w:rsidRPr="00267CAA">
        <w:rPr>
          <w:rFonts w:ascii="Times New Roman" w:hAnsi="Times New Roman" w:cs="Times New Roman"/>
          <w:i/>
          <w:color w:val="auto"/>
        </w:rPr>
        <w:t>А04.26.002 Ультразвуковое А/ В сканирование глазного яблока (стандарт 2976)</w:t>
      </w:r>
      <w:bookmarkEnd w:id="8"/>
    </w:p>
    <w:p w:rsidR="00F64C38" w:rsidRPr="00B84D26" w:rsidRDefault="00F64C38" w:rsidP="00F64C38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 медицинской помощи в рамках стандарта 2976 вносится:</w:t>
      </w:r>
    </w:p>
    <w:p w:rsidR="00F64C38" w:rsidRPr="00B84D26" w:rsidRDefault="00F64C38" w:rsidP="00F64C38">
      <w:pPr>
        <w:pStyle w:val="a3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А04.26.002 Ультразвуковое А/</w:t>
      </w:r>
      <w:r w:rsidRPr="00B84D26">
        <w:rPr>
          <w:rFonts w:ascii="Times New Roman" w:hAnsi="Times New Roman" w:cs="Times New Roman"/>
          <w:sz w:val="26"/>
          <w:szCs w:val="26"/>
        </w:rPr>
        <w:t xml:space="preserve">В сканирование глазного яблока </w:t>
      </w:r>
    </w:p>
    <w:p w:rsidR="00F64C38" w:rsidRPr="00B84D26" w:rsidRDefault="00F64C38" w:rsidP="00F64C38">
      <w:pPr>
        <w:pStyle w:val="a3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B01.029.001 Прием (осмотр, консультация) врача-офтальмолога первичный,</w:t>
      </w:r>
    </w:p>
    <w:p w:rsidR="00F64C38" w:rsidRPr="00B84D26" w:rsidRDefault="00F64C38" w:rsidP="00F64C38">
      <w:pPr>
        <w:pStyle w:val="a3"/>
        <w:numPr>
          <w:ilvl w:val="0"/>
          <w:numId w:val="26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B01.029.002 Прием (осмотр, консультация) врача-офтальмолога повторный</w:t>
      </w:r>
    </w:p>
    <w:p w:rsidR="00E50548" w:rsidRPr="00B84D26" w:rsidRDefault="00B11644" w:rsidP="001324CB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auto"/>
        </w:rPr>
      </w:pPr>
      <w:bookmarkStart w:id="9" w:name="_Toc536789539"/>
      <w:r w:rsidRPr="00B84D26">
        <w:rPr>
          <w:rFonts w:ascii="Times New Roman" w:hAnsi="Times New Roman" w:cs="Times New Roman"/>
          <w:i/>
          <w:color w:val="auto"/>
        </w:rPr>
        <w:t>Рекомендации по кодированию медицинской помощи, оказанной при укусе клеща</w:t>
      </w:r>
      <w:bookmarkEnd w:id="9"/>
      <w:r w:rsidRPr="00B84D26">
        <w:rPr>
          <w:rFonts w:ascii="Times New Roman" w:hAnsi="Times New Roman" w:cs="Times New Roman"/>
          <w:i/>
          <w:color w:val="auto"/>
        </w:rPr>
        <w:t xml:space="preserve"> </w:t>
      </w:r>
    </w:p>
    <w:p w:rsidR="00B11644" w:rsidRDefault="0036494B" w:rsidP="0036494B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36494B">
        <w:rPr>
          <w:rFonts w:ascii="Times New Roman" w:hAnsi="Times New Roman" w:cs="Times New Roman"/>
          <w:b/>
          <w:sz w:val="26"/>
          <w:szCs w:val="26"/>
        </w:rPr>
        <w:t>П</w:t>
      </w:r>
      <w:r w:rsidR="00B11644" w:rsidRPr="0036494B">
        <w:rPr>
          <w:rFonts w:ascii="Times New Roman" w:hAnsi="Times New Roman" w:cs="Times New Roman"/>
          <w:b/>
          <w:sz w:val="26"/>
          <w:szCs w:val="26"/>
        </w:rPr>
        <w:t>исьмо Министерства здравоохранения Свердловской области от 14.04.2017 № 03-03-82/3634</w:t>
      </w:r>
    </w:p>
    <w:p w:rsidR="001324CB" w:rsidRPr="0036494B" w:rsidRDefault="001324CB" w:rsidP="0036494B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B11644" w:rsidRPr="00B84D26" w:rsidRDefault="00B11644" w:rsidP="0036494B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Случай оказания медицинской помощи </w:t>
      </w:r>
      <w:r w:rsidRPr="00B84D26">
        <w:rPr>
          <w:rFonts w:ascii="Times New Roman" w:hAnsi="Times New Roman" w:cs="Times New Roman"/>
          <w:b/>
          <w:sz w:val="26"/>
          <w:szCs w:val="26"/>
        </w:rPr>
        <w:t>с экстренной профилактикой КВЭ</w:t>
      </w:r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b/>
          <w:sz w:val="26"/>
          <w:szCs w:val="26"/>
        </w:rPr>
        <w:t>иммуноглобулином</w:t>
      </w:r>
      <w:r w:rsidRPr="00B84D26">
        <w:rPr>
          <w:rFonts w:ascii="Times New Roman" w:hAnsi="Times New Roman" w:cs="Times New Roman"/>
          <w:sz w:val="26"/>
          <w:szCs w:val="26"/>
        </w:rPr>
        <w:t xml:space="preserve"> в реестре должен содержать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следующие услуги:</w:t>
      </w:r>
    </w:p>
    <w:p w:rsidR="00B11644" w:rsidRPr="00B84D26" w:rsidRDefault="00B11644" w:rsidP="0036494B">
      <w:pPr>
        <w:pStyle w:val="a3"/>
        <w:numPr>
          <w:ilvl w:val="0"/>
          <w:numId w:val="6"/>
        </w:num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единица объема помощи - посещение, оказываемое с профилактической целью, из раздела 300 (посещение в АПП);</w:t>
      </w:r>
    </w:p>
    <w:p w:rsidR="00B11644" w:rsidRPr="00B84D26" w:rsidRDefault="00B11644" w:rsidP="0036494B">
      <w:pPr>
        <w:pStyle w:val="a3"/>
        <w:numPr>
          <w:ilvl w:val="0"/>
          <w:numId w:val="6"/>
        </w:num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код по МКБ-10 случая: Z29.1 «Профилактическая иммунотерапия»;</w:t>
      </w:r>
    </w:p>
    <w:p w:rsidR="00D82399" w:rsidRPr="00B84D26" w:rsidRDefault="00B11644" w:rsidP="0036494B">
      <w:pPr>
        <w:pStyle w:val="a3"/>
        <w:numPr>
          <w:ilvl w:val="0"/>
          <w:numId w:val="6"/>
        </w:num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код услуги из раздела 301 (услуга в АПП): В04.014.004.998 Введение противоклещевого иммуноглобулина взрослым» или В04.014.004.999 Введение противоклещевого иммуноглобулина детям;</w:t>
      </w:r>
    </w:p>
    <w:p w:rsidR="00B11644" w:rsidRPr="00B84D26" w:rsidRDefault="00B11644" w:rsidP="0036494B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Случай оказания медицинской помощи с удалением клеща с проведением первичной хирургической обработки без</w:t>
      </w:r>
      <w:r w:rsidRPr="00B84D26">
        <w:rPr>
          <w:rFonts w:ascii="Times New Roman" w:hAnsi="Times New Roman" w:cs="Times New Roman"/>
          <w:b/>
          <w:sz w:val="26"/>
          <w:szCs w:val="26"/>
        </w:rPr>
        <w:t xml:space="preserve"> экстренной профилактики КВЭ</w:t>
      </w:r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b/>
          <w:sz w:val="26"/>
          <w:szCs w:val="26"/>
        </w:rPr>
        <w:t xml:space="preserve">иммуноглобулином </w:t>
      </w:r>
      <w:r w:rsidRPr="00B84D26">
        <w:rPr>
          <w:rFonts w:ascii="Times New Roman" w:hAnsi="Times New Roman" w:cs="Times New Roman"/>
          <w:sz w:val="26"/>
          <w:szCs w:val="26"/>
        </w:rPr>
        <w:t>(без введения противоклещевого иммуноглобулина) в реестре должен содержать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 xml:space="preserve">услугу - неотложное посещение из раздела 300 (посещение в АПП). При данном посещении оказание медицинской помощи проводится без введения противоклещевого иммуноглобулина, т.к. для решения вопроса о необходимости назначения экстренной профилактики необходимо исследование клеща, снятого или </w:t>
      </w:r>
      <w:r w:rsidRPr="00B84D26">
        <w:rPr>
          <w:rFonts w:ascii="Times New Roman" w:hAnsi="Times New Roman" w:cs="Times New Roman"/>
          <w:sz w:val="26"/>
          <w:szCs w:val="26"/>
        </w:rPr>
        <w:lastRenderedPageBreak/>
        <w:t>удаленного с пациента, на наличие в нем антигена вируса клещевого энцефалита методом ИФА или ПЦР.</w:t>
      </w:r>
    </w:p>
    <w:p w:rsidR="002972F1" w:rsidRPr="00B84D26" w:rsidRDefault="00E64405" w:rsidP="00E64405">
      <w:pPr>
        <w:pStyle w:val="2"/>
        <w:spacing w:after="240"/>
        <w:ind w:left="0" w:firstLine="0"/>
        <w:rPr>
          <w:rFonts w:ascii="Times New Roman" w:eastAsia="Times New Roman" w:hAnsi="Times New Roman" w:cs="Times New Roman"/>
          <w:bCs w:val="0"/>
          <w:i/>
          <w:color w:val="000000"/>
          <w:lang w:eastAsia="ru-RU"/>
        </w:rPr>
      </w:pPr>
      <w:bookmarkStart w:id="10" w:name="_Toc536789540"/>
      <w:r>
        <w:rPr>
          <w:rFonts w:ascii="Times New Roman" w:eastAsia="Times New Roman" w:hAnsi="Times New Roman" w:cs="Times New Roman"/>
          <w:bCs w:val="0"/>
          <w:i/>
          <w:color w:val="000000"/>
          <w:lang w:eastAsia="ru-RU"/>
        </w:rPr>
        <w:t>Рекомендации по кодированию</w:t>
      </w:r>
      <w:r w:rsidR="002972F1" w:rsidRPr="00B84D26">
        <w:rPr>
          <w:rFonts w:ascii="Times New Roman" w:eastAsia="Times New Roman" w:hAnsi="Times New Roman" w:cs="Times New Roman"/>
          <w:bCs w:val="0"/>
          <w:i/>
          <w:color w:val="000000"/>
          <w:lang w:eastAsia="ru-RU"/>
        </w:rPr>
        <w:t xml:space="preserve"> </w:t>
      </w:r>
      <w:r w:rsidR="005C6A07" w:rsidRPr="00B84D26">
        <w:rPr>
          <w:rFonts w:ascii="Times New Roman" w:eastAsia="Times New Roman" w:hAnsi="Times New Roman" w:cs="Times New Roman"/>
          <w:bCs w:val="0"/>
          <w:i/>
          <w:color w:val="000000"/>
          <w:lang w:eastAsia="ru-RU"/>
        </w:rPr>
        <w:t>медицинской услуги в АПП в рамках э</w:t>
      </w:r>
      <w:r w:rsidR="002972F1" w:rsidRPr="00B84D26">
        <w:rPr>
          <w:rFonts w:ascii="Times New Roman" w:eastAsia="Times New Roman" w:hAnsi="Times New Roman" w:cs="Times New Roman"/>
          <w:bCs w:val="0"/>
          <w:i/>
          <w:color w:val="000000"/>
          <w:lang w:eastAsia="ru-RU"/>
        </w:rPr>
        <w:t>кстракорпорально</w:t>
      </w:r>
      <w:r w:rsidR="005C6A07" w:rsidRPr="00B84D26">
        <w:rPr>
          <w:rFonts w:ascii="Times New Roman" w:eastAsia="Times New Roman" w:hAnsi="Times New Roman" w:cs="Times New Roman"/>
          <w:bCs w:val="0"/>
          <w:i/>
          <w:color w:val="000000"/>
          <w:lang w:eastAsia="ru-RU"/>
        </w:rPr>
        <w:t>го</w:t>
      </w:r>
      <w:r w:rsidR="002972F1" w:rsidRPr="00B84D26">
        <w:rPr>
          <w:rFonts w:ascii="Times New Roman" w:eastAsia="Times New Roman" w:hAnsi="Times New Roman" w:cs="Times New Roman"/>
          <w:bCs w:val="0"/>
          <w:i/>
          <w:color w:val="000000"/>
          <w:lang w:eastAsia="ru-RU"/>
        </w:rPr>
        <w:t xml:space="preserve"> оплодотворени</w:t>
      </w:r>
      <w:r w:rsidR="005C6A07" w:rsidRPr="00B84D26">
        <w:rPr>
          <w:rFonts w:ascii="Times New Roman" w:eastAsia="Times New Roman" w:hAnsi="Times New Roman" w:cs="Times New Roman"/>
          <w:bCs w:val="0"/>
          <w:i/>
          <w:color w:val="000000"/>
          <w:lang w:eastAsia="ru-RU"/>
        </w:rPr>
        <w:t xml:space="preserve">я при размораживании </w:t>
      </w:r>
      <w:proofErr w:type="spellStart"/>
      <w:r w:rsidR="005C6A07" w:rsidRPr="00B84D26">
        <w:rPr>
          <w:rFonts w:ascii="Times New Roman" w:eastAsia="Times New Roman" w:hAnsi="Times New Roman" w:cs="Times New Roman"/>
          <w:bCs w:val="0"/>
          <w:i/>
          <w:color w:val="000000"/>
          <w:lang w:eastAsia="ru-RU"/>
        </w:rPr>
        <w:t>криоконсервированных</w:t>
      </w:r>
      <w:proofErr w:type="spellEnd"/>
      <w:r w:rsidR="005C6A07" w:rsidRPr="00B84D26">
        <w:rPr>
          <w:rFonts w:ascii="Times New Roman" w:eastAsia="Times New Roman" w:hAnsi="Times New Roman" w:cs="Times New Roman"/>
          <w:bCs w:val="0"/>
          <w:i/>
          <w:color w:val="000000"/>
          <w:lang w:eastAsia="ru-RU"/>
        </w:rPr>
        <w:t xml:space="preserve"> эмбрионов с последующим переносом эмбрионов в полость матки</w:t>
      </w:r>
      <w:bookmarkEnd w:id="10"/>
      <w:r w:rsidR="00073747" w:rsidRPr="00B84D26">
        <w:rPr>
          <w:rFonts w:ascii="Times New Roman" w:eastAsia="Times New Roman" w:hAnsi="Times New Roman" w:cs="Times New Roman"/>
          <w:bCs w:val="0"/>
          <w:i/>
          <w:color w:val="000000"/>
          <w:lang w:eastAsia="ru-RU"/>
        </w:rPr>
        <w:t xml:space="preserve"> </w:t>
      </w:r>
    </w:p>
    <w:p w:rsidR="002972F1" w:rsidRDefault="00E4265C" w:rsidP="0036494B">
      <w:p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 реестр медицинской помощи </w:t>
      </w:r>
      <w:r w:rsidR="0036494B">
        <w:rPr>
          <w:rFonts w:ascii="Times New Roman" w:hAnsi="Times New Roman" w:cs="Times New Roman"/>
          <w:sz w:val="26"/>
          <w:szCs w:val="26"/>
        </w:rPr>
        <w:t>включается</w:t>
      </w:r>
      <w:r w:rsidR="0036494B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код услуги</w:t>
      </w:r>
      <w:r w:rsidRPr="00B84D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A11.20.030.001 «Внутриматочное введение </w:t>
      </w:r>
      <w:proofErr w:type="spellStart"/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криоконсервированного</w:t>
      </w:r>
      <w:proofErr w:type="spellEnd"/>
      <w:r w:rsidRPr="00B84D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эмбриона».</w:t>
      </w:r>
      <w:r w:rsidR="005C6A07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2972F1" w:rsidRPr="00B84D26">
        <w:rPr>
          <w:rFonts w:ascii="Times New Roman" w:hAnsi="Times New Roman" w:cs="Times New Roman"/>
          <w:sz w:val="26"/>
          <w:szCs w:val="26"/>
        </w:rPr>
        <w:t xml:space="preserve">В случае если женщина повторно проходит процедуру ЭКО с применением ранее </w:t>
      </w:r>
      <w:proofErr w:type="spellStart"/>
      <w:r w:rsidR="002972F1" w:rsidRPr="00B84D26">
        <w:rPr>
          <w:rFonts w:ascii="Times New Roman" w:hAnsi="Times New Roman" w:cs="Times New Roman"/>
          <w:sz w:val="26"/>
          <w:szCs w:val="26"/>
        </w:rPr>
        <w:t>криоконсервированных</w:t>
      </w:r>
      <w:proofErr w:type="spellEnd"/>
      <w:r w:rsidR="002972F1" w:rsidRPr="00B84D26">
        <w:rPr>
          <w:rFonts w:ascii="Times New Roman" w:hAnsi="Times New Roman" w:cs="Times New Roman"/>
          <w:sz w:val="26"/>
          <w:szCs w:val="26"/>
        </w:rPr>
        <w:t xml:space="preserve"> эмбрионов, в которых  от вступления женщины в протокол ЭКО прошло менее </w:t>
      </w:r>
      <w:r w:rsidR="0036494B">
        <w:rPr>
          <w:rFonts w:ascii="Times New Roman" w:hAnsi="Times New Roman" w:cs="Times New Roman"/>
          <w:sz w:val="26"/>
          <w:szCs w:val="26"/>
        </w:rPr>
        <w:t>тре</w:t>
      </w:r>
      <w:r w:rsidR="0036494B" w:rsidRPr="00B84D26">
        <w:rPr>
          <w:rFonts w:ascii="Times New Roman" w:hAnsi="Times New Roman" w:cs="Times New Roman"/>
          <w:sz w:val="26"/>
          <w:szCs w:val="26"/>
        </w:rPr>
        <w:t xml:space="preserve">х </w:t>
      </w:r>
      <w:r w:rsidR="002972F1" w:rsidRPr="00B84D26">
        <w:rPr>
          <w:rFonts w:ascii="Times New Roman" w:hAnsi="Times New Roman" w:cs="Times New Roman"/>
          <w:sz w:val="26"/>
          <w:szCs w:val="26"/>
        </w:rPr>
        <w:t>месяцев</w:t>
      </w:r>
      <w:r w:rsidR="005C6A07" w:rsidRPr="00B84D26">
        <w:rPr>
          <w:rFonts w:ascii="Times New Roman" w:hAnsi="Times New Roman" w:cs="Times New Roman"/>
          <w:sz w:val="26"/>
          <w:szCs w:val="26"/>
        </w:rPr>
        <w:t>,</w:t>
      </w:r>
      <w:r w:rsidR="002972F1" w:rsidRPr="00B84D26">
        <w:rPr>
          <w:rFonts w:ascii="Times New Roman" w:hAnsi="Times New Roman" w:cs="Times New Roman"/>
          <w:sz w:val="26"/>
          <w:szCs w:val="26"/>
        </w:rPr>
        <w:t xml:space="preserve"> не </w:t>
      </w:r>
      <w:r w:rsidR="0036494B" w:rsidRPr="00B84D26">
        <w:rPr>
          <w:rFonts w:ascii="Times New Roman" w:hAnsi="Times New Roman" w:cs="Times New Roman"/>
          <w:sz w:val="26"/>
          <w:szCs w:val="26"/>
        </w:rPr>
        <w:t>требу</w:t>
      </w:r>
      <w:r w:rsidR="0036494B">
        <w:rPr>
          <w:rFonts w:ascii="Times New Roman" w:hAnsi="Times New Roman" w:cs="Times New Roman"/>
          <w:sz w:val="26"/>
          <w:szCs w:val="26"/>
        </w:rPr>
        <w:t>е</w:t>
      </w:r>
      <w:r w:rsidR="0036494B" w:rsidRPr="00B84D26">
        <w:rPr>
          <w:rFonts w:ascii="Times New Roman" w:hAnsi="Times New Roman" w:cs="Times New Roman"/>
          <w:sz w:val="26"/>
          <w:szCs w:val="26"/>
        </w:rPr>
        <w:t xml:space="preserve">тся </w:t>
      </w:r>
      <w:r w:rsidR="002972F1" w:rsidRPr="00B84D26">
        <w:rPr>
          <w:rFonts w:ascii="Times New Roman" w:hAnsi="Times New Roman" w:cs="Times New Roman"/>
          <w:sz w:val="26"/>
          <w:szCs w:val="26"/>
        </w:rPr>
        <w:t>получени</w:t>
      </w:r>
      <w:r w:rsidR="005C6A07" w:rsidRPr="00B84D26">
        <w:rPr>
          <w:rFonts w:ascii="Times New Roman" w:hAnsi="Times New Roman" w:cs="Times New Roman"/>
          <w:sz w:val="26"/>
          <w:szCs w:val="26"/>
        </w:rPr>
        <w:t>е</w:t>
      </w:r>
      <w:r w:rsidR="002972F1" w:rsidRPr="00B84D26">
        <w:rPr>
          <w:rFonts w:ascii="Times New Roman" w:hAnsi="Times New Roman" w:cs="Times New Roman"/>
          <w:sz w:val="26"/>
          <w:szCs w:val="26"/>
        </w:rPr>
        <w:t xml:space="preserve"> направления. Получение  направления на </w:t>
      </w:r>
      <w:proofErr w:type="spellStart"/>
      <w:r w:rsidR="002972F1" w:rsidRPr="00B84D26">
        <w:rPr>
          <w:rFonts w:ascii="Times New Roman" w:hAnsi="Times New Roman" w:cs="Times New Roman"/>
          <w:sz w:val="26"/>
          <w:szCs w:val="26"/>
        </w:rPr>
        <w:t>криоперенос</w:t>
      </w:r>
      <w:proofErr w:type="spellEnd"/>
      <w:r w:rsidR="002972F1" w:rsidRPr="00B84D26">
        <w:rPr>
          <w:rFonts w:ascii="Times New Roman" w:hAnsi="Times New Roman" w:cs="Times New Roman"/>
          <w:sz w:val="26"/>
          <w:szCs w:val="26"/>
        </w:rPr>
        <w:t xml:space="preserve"> необходимо,  если  от вступления женщины в протокол ЭКО прошло более  </w:t>
      </w:r>
      <w:r w:rsidR="0036494B">
        <w:rPr>
          <w:rFonts w:ascii="Times New Roman" w:hAnsi="Times New Roman" w:cs="Times New Roman"/>
          <w:sz w:val="26"/>
          <w:szCs w:val="26"/>
        </w:rPr>
        <w:t>тре</w:t>
      </w:r>
      <w:r w:rsidR="002972F1" w:rsidRPr="00B84D26">
        <w:rPr>
          <w:rFonts w:ascii="Times New Roman" w:hAnsi="Times New Roman" w:cs="Times New Roman"/>
          <w:sz w:val="26"/>
          <w:szCs w:val="26"/>
        </w:rPr>
        <w:t xml:space="preserve">х месяцев. </w:t>
      </w:r>
    </w:p>
    <w:p w:rsidR="004B641F" w:rsidRPr="004B641F" w:rsidRDefault="004B641F" w:rsidP="004B641F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auto"/>
        </w:rPr>
      </w:pPr>
      <w:bookmarkStart w:id="11" w:name="_Toc536789541"/>
      <w:r w:rsidRPr="004B641F">
        <w:rPr>
          <w:rFonts w:ascii="Times New Roman" w:hAnsi="Times New Roman" w:cs="Times New Roman"/>
          <w:i/>
          <w:color w:val="auto"/>
        </w:rPr>
        <w:t xml:space="preserve">Рекомендации по кодированию </w:t>
      </w:r>
      <w:proofErr w:type="spellStart"/>
      <w:r w:rsidRPr="004B641F">
        <w:rPr>
          <w:rFonts w:ascii="Times New Roman" w:hAnsi="Times New Roman" w:cs="Times New Roman"/>
          <w:i/>
          <w:color w:val="auto"/>
        </w:rPr>
        <w:t>перитонеального</w:t>
      </w:r>
      <w:proofErr w:type="spellEnd"/>
      <w:r w:rsidRPr="004B641F">
        <w:rPr>
          <w:rFonts w:ascii="Times New Roman" w:hAnsi="Times New Roman" w:cs="Times New Roman"/>
          <w:i/>
          <w:color w:val="auto"/>
        </w:rPr>
        <w:t xml:space="preserve"> диализа (стандарт 1814)</w:t>
      </w:r>
      <w:r>
        <w:rPr>
          <w:rFonts w:ascii="Times New Roman" w:hAnsi="Times New Roman" w:cs="Times New Roman"/>
          <w:i/>
          <w:color w:val="auto"/>
        </w:rPr>
        <w:t>. Приложение 17 к ТС</w:t>
      </w:r>
      <w:bookmarkEnd w:id="11"/>
    </w:p>
    <w:p w:rsidR="004B641F" w:rsidRPr="004B641F" w:rsidRDefault="004B641F" w:rsidP="004B641F">
      <w:pPr>
        <w:shd w:val="clear" w:color="auto" w:fill="FFFFFF" w:themeFill="background1"/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B641F">
        <w:rPr>
          <w:rFonts w:ascii="Times New Roman" w:hAnsi="Times New Roman" w:cs="Times New Roman"/>
          <w:sz w:val="26"/>
          <w:szCs w:val="26"/>
        </w:rPr>
        <w:t>В реестр медицинской помощи в рамках стандарта 1814 вносится:</w:t>
      </w:r>
    </w:p>
    <w:p w:rsidR="004B641F" w:rsidRPr="004B641F" w:rsidRDefault="004B641F" w:rsidP="004B641F">
      <w:pPr>
        <w:shd w:val="clear" w:color="auto" w:fill="FFFFFF" w:themeFill="background1"/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B641F">
        <w:rPr>
          <w:rFonts w:ascii="Times New Roman" w:hAnsi="Times New Roman" w:cs="Times New Roman"/>
          <w:sz w:val="26"/>
          <w:szCs w:val="26"/>
        </w:rPr>
        <w:t xml:space="preserve">1. A18.30.001- </w:t>
      </w:r>
      <w:proofErr w:type="spellStart"/>
      <w:r w:rsidRPr="004B641F">
        <w:rPr>
          <w:rFonts w:ascii="Times New Roman" w:hAnsi="Times New Roman" w:cs="Times New Roman"/>
          <w:sz w:val="26"/>
          <w:szCs w:val="26"/>
        </w:rPr>
        <w:t>перитонеальный</w:t>
      </w:r>
      <w:proofErr w:type="spellEnd"/>
      <w:r w:rsidRPr="004B641F">
        <w:rPr>
          <w:rFonts w:ascii="Times New Roman" w:hAnsi="Times New Roman" w:cs="Times New Roman"/>
          <w:sz w:val="26"/>
          <w:szCs w:val="26"/>
        </w:rPr>
        <w:t xml:space="preserve"> диализ или A18.30.001.002 </w:t>
      </w:r>
      <w:proofErr w:type="spellStart"/>
      <w:r w:rsidRPr="004B641F">
        <w:rPr>
          <w:rFonts w:ascii="Times New Roman" w:hAnsi="Times New Roman" w:cs="Times New Roman"/>
          <w:sz w:val="26"/>
          <w:szCs w:val="26"/>
        </w:rPr>
        <w:t>Перитонеальный</w:t>
      </w:r>
      <w:proofErr w:type="spellEnd"/>
      <w:r w:rsidRPr="004B641F">
        <w:rPr>
          <w:rFonts w:ascii="Times New Roman" w:hAnsi="Times New Roman" w:cs="Times New Roman"/>
          <w:sz w:val="26"/>
          <w:szCs w:val="26"/>
        </w:rPr>
        <w:t xml:space="preserve"> диализ с использованием автоматизированных технологий или A18.30.001.003 </w:t>
      </w:r>
      <w:proofErr w:type="spellStart"/>
      <w:r w:rsidRPr="004B641F">
        <w:rPr>
          <w:rFonts w:ascii="Times New Roman" w:hAnsi="Times New Roman" w:cs="Times New Roman"/>
          <w:sz w:val="26"/>
          <w:szCs w:val="26"/>
        </w:rPr>
        <w:t>Перитонеальный</w:t>
      </w:r>
      <w:proofErr w:type="spellEnd"/>
      <w:r w:rsidRPr="004B641F">
        <w:rPr>
          <w:rFonts w:ascii="Times New Roman" w:hAnsi="Times New Roman" w:cs="Times New Roman"/>
          <w:sz w:val="26"/>
          <w:szCs w:val="26"/>
        </w:rPr>
        <w:t xml:space="preserve"> диализ при нарушении ультрафильтрации;</w:t>
      </w:r>
    </w:p>
    <w:p w:rsidR="004B641F" w:rsidRPr="004B641F" w:rsidRDefault="004B641F" w:rsidP="004B641F">
      <w:pPr>
        <w:shd w:val="clear" w:color="auto" w:fill="FFFFFF" w:themeFill="background1"/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B641F">
        <w:rPr>
          <w:rFonts w:ascii="Times New Roman" w:hAnsi="Times New Roman" w:cs="Times New Roman"/>
          <w:sz w:val="26"/>
          <w:szCs w:val="26"/>
        </w:rPr>
        <w:t xml:space="preserve">2. В01.025.001.001 Прием (осмотр, консультация) врача для проведения </w:t>
      </w:r>
      <w:proofErr w:type="spellStart"/>
      <w:r w:rsidRPr="004B641F">
        <w:rPr>
          <w:rFonts w:ascii="Times New Roman" w:hAnsi="Times New Roman" w:cs="Times New Roman"/>
          <w:sz w:val="26"/>
          <w:szCs w:val="26"/>
        </w:rPr>
        <w:t>перитонеального</w:t>
      </w:r>
      <w:proofErr w:type="spellEnd"/>
      <w:r w:rsidRPr="004B641F">
        <w:rPr>
          <w:rFonts w:ascii="Times New Roman" w:hAnsi="Times New Roman" w:cs="Times New Roman"/>
          <w:sz w:val="26"/>
          <w:szCs w:val="26"/>
        </w:rPr>
        <w:t xml:space="preserve"> диализа первичный;</w:t>
      </w:r>
    </w:p>
    <w:p w:rsidR="004B641F" w:rsidRPr="004B641F" w:rsidRDefault="004B641F" w:rsidP="004B641F">
      <w:pPr>
        <w:shd w:val="clear" w:color="auto" w:fill="FFFFFF" w:themeFill="background1"/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B641F">
        <w:rPr>
          <w:rFonts w:ascii="Times New Roman" w:hAnsi="Times New Roman" w:cs="Times New Roman"/>
          <w:sz w:val="26"/>
          <w:szCs w:val="26"/>
        </w:rPr>
        <w:t xml:space="preserve">3. В01.025.001.002 Прием (осмотр, консультация) врача для проведения </w:t>
      </w:r>
      <w:proofErr w:type="spellStart"/>
      <w:r w:rsidRPr="004B641F">
        <w:rPr>
          <w:rFonts w:ascii="Times New Roman" w:hAnsi="Times New Roman" w:cs="Times New Roman"/>
          <w:sz w:val="26"/>
          <w:szCs w:val="26"/>
        </w:rPr>
        <w:t>перитонеального</w:t>
      </w:r>
      <w:proofErr w:type="spellEnd"/>
      <w:r w:rsidRPr="004B641F">
        <w:rPr>
          <w:rFonts w:ascii="Times New Roman" w:hAnsi="Times New Roman" w:cs="Times New Roman"/>
          <w:sz w:val="26"/>
          <w:szCs w:val="26"/>
        </w:rPr>
        <w:t xml:space="preserve"> диализа повторный.</w:t>
      </w:r>
    </w:p>
    <w:p w:rsidR="004B641F" w:rsidRPr="00B84D26" w:rsidRDefault="004B641F" w:rsidP="004B641F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4B641F">
        <w:rPr>
          <w:rFonts w:ascii="Times New Roman" w:hAnsi="Times New Roman" w:cs="Times New Roman"/>
          <w:sz w:val="26"/>
          <w:szCs w:val="26"/>
        </w:rPr>
        <w:t>кодируется: 1 ТАП в течение отчетного периода (месяца) с кодами фактически проведенных услуг (сеансов диализа) с указанием даты. Количество услуг A18.30.001 или A18.30.001.002 должно быть равно количеству</w:t>
      </w:r>
      <w:r w:rsidRPr="00B84D26">
        <w:rPr>
          <w:rFonts w:ascii="Times New Roman" w:hAnsi="Times New Roman" w:cs="Times New Roman"/>
          <w:sz w:val="26"/>
          <w:szCs w:val="26"/>
        </w:rPr>
        <w:t xml:space="preserve"> сеансов диализа.</w:t>
      </w:r>
    </w:p>
    <w:p w:rsidR="004B641F" w:rsidRPr="00B84D26" w:rsidRDefault="004B641F" w:rsidP="004B641F">
      <w:pPr>
        <w:pStyle w:val="2"/>
        <w:spacing w:after="240"/>
        <w:ind w:left="0" w:firstLine="0"/>
        <w:jc w:val="left"/>
        <w:rPr>
          <w:rFonts w:ascii="Times New Roman" w:hAnsi="Times New Roman" w:cs="Times New Roman"/>
          <w:i/>
          <w:color w:val="auto"/>
        </w:rPr>
      </w:pPr>
      <w:bookmarkStart w:id="12" w:name="_Toc536789542"/>
      <w:r w:rsidRPr="00B84D26">
        <w:rPr>
          <w:rFonts w:ascii="Times New Roman" w:hAnsi="Times New Roman" w:cs="Times New Roman"/>
          <w:i/>
          <w:color w:val="auto"/>
        </w:rPr>
        <w:t>Рекомендации по кодированию неотложной медицинской помощи</w:t>
      </w:r>
      <w:bookmarkEnd w:id="12"/>
      <w:r w:rsidRPr="00B84D26">
        <w:rPr>
          <w:rFonts w:ascii="Times New Roman" w:hAnsi="Times New Roman" w:cs="Times New Roman"/>
          <w:i/>
          <w:color w:val="auto"/>
        </w:rPr>
        <w:t xml:space="preserve"> </w:t>
      </w:r>
    </w:p>
    <w:p w:rsidR="004B641F" w:rsidRDefault="004B641F" w:rsidP="004B641F">
      <w:pPr>
        <w:suppressAutoHyphens/>
        <w:ind w:left="0" w:firstLine="709"/>
        <w:contextualSpacing/>
        <w:rPr>
          <w:rFonts w:ascii="Times New Roman" w:hAnsi="Times New Roman" w:cs="Times New Roman"/>
          <w:b/>
          <w:iCs/>
          <w:sz w:val="26"/>
          <w:szCs w:val="26"/>
        </w:rPr>
      </w:pPr>
      <w:r w:rsidRPr="0036494B">
        <w:rPr>
          <w:rFonts w:ascii="Times New Roman" w:hAnsi="Times New Roman" w:cs="Times New Roman"/>
          <w:b/>
          <w:sz w:val="26"/>
          <w:szCs w:val="26"/>
        </w:rPr>
        <w:t>П</w:t>
      </w:r>
      <w:r w:rsidRPr="0036494B">
        <w:rPr>
          <w:rFonts w:ascii="Times New Roman" w:hAnsi="Times New Roman" w:cs="Times New Roman"/>
          <w:b/>
          <w:iCs/>
          <w:sz w:val="26"/>
          <w:szCs w:val="26"/>
        </w:rPr>
        <w:t>исьмо Министерства здравоохранения Свердловской области и ТФОМС Свердловской области № 03-01-82/10175/ 24-</w:t>
      </w:r>
      <w:r w:rsidRPr="0036494B">
        <w:rPr>
          <w:rFonts w:ascii="Times New Roman" w:hAnsi="Times New Roman" w:cs="Times New Roman"/>
          <w:b/>
          <w:sz w:val="26"/>
          <w:szCs w:val="26"/>
        </w:rPr>
        <w:t>01</w:t>
      </w:r>
      <w:r w:rsidRPr="0036494B">
        <w:rPr>
          <w:rFonts w:ascii="Times New Roman" w:hAnsi="Times New Roman" w:cs="Times New Roman"/>
          <w:b/>
          <w:iCs/>
          <w:sz w:val="26"/>
          <w:szCs w:val="26"/>
        </w:rPr>
        <w:t>-01/3196 от 16.10.2018 «О методических рекомендациях по правилам учета и планирования первичной медико-санитарной помощи, оказываемой в амбулаторных условиях»</w:t>
      </w:r>
    </w:p>
    <w:p w:rsidR="004B641F" w:rsidRPr="00B84D26" w:rsidRDefault="004B641F" w:rsidP="004B641F">
      <w:pPr>
        <w:suppressAutoHyphens/>
        <w:ind w:left="0" w:firstLine="709"/>
        <w:contextualSpacing/>
        <w:rPr>
          <w:rFonts w:ascii="Times New Roman" w:eastAsiaTheme="majorEastAsia" w:hAnsi="Times New Roman" w:cs="Times New Roman"/>
          <w:b/>
          <w:iCs/>
          <w:sz w:val="26"/>
          <w:szCs w:val="26"/>
        </w:rPr>
      </w:pPr>
    </w:p>
    <w:p w:rsidR="004B641F" w:rsidRPr="00B84D26" w:rsidRDefault="004B641F" w:rsidP="004B641F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посещениях в неотложной форме учитывается (коды А00-Т98 МКБ 10):</w:t>
      </w:r>
    </w:p>
    <w:p w:rsidR="004B641F" w:rsidRPr="00B84D26" w:rsidRDefault="004B641F" w:rsidP="004B641F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- неотложная медицинская помощь, оказанная лицензированным отделением (кабинетом) неотложной медицинской помощи, являющимся структурным подразделением поликлиники (врачебной амбулатории), в том числе на дому и по месту выезда бригады неотложной помощи с применением код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B84D26">
        <w:rPr>
          <w:rFonts w:ascii="Times New Roman" w:hAnsi="Times New Roman" w:cs="Times New Roman"/>
          <w:sz w:val="26"/>
          <w:szCs w:val="26"/>
        </w:rPr>
        <w:t xml:space="preserve"> стандарта: </w:t>
      </w:r>
    </w:p>
    <w:p w:rsidR="004B641F" w:rsidRPr="001324CB" w:rsidRDefault="004B641F" w:rsidP="004B641F">
      <w:pPr>
        <w:autoSpaceDE w:val="0"/>
        <w:autoSpaceDN w:val="0"/>
        <w:adjustRightInd w:val="0"/>
        <w:spacing w:after="0"/>
        <w:ind w:left="708" w:firstLine="1"/>
        <w:rPr>
          <w:rFonts w:ascii="Times New Roman" w:hAnsi="Times New Roman" w:cs="Times New Roman"/>
          <w:color w:val="000000"/>
          <w:sz w:val="26"/>
          <w:szCs w:val="26"/>
        </w:rPr>
      </w:pPr>
      <w:r w:rsidRPr="001324CB">
        <w:rPr>
          <w:rFonts w:ascii="Times New Roman" w:hAnsi="Times New Roman" w:cs="Times New Roman"/>
          <w:color w:val="000000"/>
          <w:sz w:val="26"/>
          <w:szCs w:val="26"/>
        </w:rPr>
        <w:t>1703 (Оказание неотложной помощи врачом специалистом кабинета/отделения неотложной помощи);</w:t>
      </w:r>
    </w:p>
    <w:p w:rsidR="004B641F" w:rsidRPr="00B84D26" w:rsidRDefault="004B641F" w:rsidP="004B641F">
      <w:pPr>
        <w:autoSpaceDE w:val="0"/>
        <w:autoSpaceDN w:val="0"/>
        <w:adjustRightInd w:val="0"/>
        <w:spacing w:after="0"/>
        <w:ind w:left="708" w:firstLine="1"/>
        <w:rPr>
          <w:rFonts w:ascii="Times New Roman" w:hAnsi="Times New Roman" w:cs="Times New Roman"/>
          <w:sz w:val="26"/>
          <w:szCs w:val="26"/>
        </w:rPr>
      </w:pPr>
      <w:r w:rsidRPr="001324CB">
        <w:rPr>
          <w:rFonts w:ascii="Times New Roman" w:hAnsi="Times New Roman" w:cs="Times New Roman"/>
          <w:color w:val="000000"/>
          <w:sz w:val="26"/>
          <w:szCs w:val="26"/>
        </w:rPr>
        <w:t>1704 (Оказание</w:t>
      </w:r>
      <w:r w:rsidRPr="00B84D26">
        <w:rPr>
          <w:rFonts w:ascii="Times New Roman" w:hAnsi="Times New Roman" w:cs="Times New Roman"/>
          <w:color w:val="000000"/>
          <w:sz w:val="26"/>
          <w:szCs w:val="26"/>
        </w:rPr>
        <w:t xml:space="preserve"> неотложной помощи фельдшером кабинета/отделения неотложной помощи).</w:t>
      </w:r>
    </w:p>
    <w:p w:rsidR="004B641F" w:rsidRPr="00B84D26" w:rsidRDefault="004B641F" w:rsidP="004B641F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- посещения в связи с оказанием неотложной стоматологической помощи (при острых заболеваниях и травмах челюстно-лицевой области);</w:t>
      </w:r>
    </w:p>
    <w:p w:rsidR="004B641F" w:rsidRPr="00B84D26" w:rsidRDefault="004B641F" w:rsidP="004B641F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lastRenderedPageBreak/>
        <w:t>- посещения в приемных отделениях стационаров при оказании неотложной медицинской помощи пациентам, не нуждающимся в госпитализации для оказания стационарной медицинской помощи;</w:t>
      </w:r>
    </w:p>
    <w:p w:rsidR="004B641F" w:rsidRPr="00D72CB3" w:rsidRDefault="004B641F" w:rsidP="004B641F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- посещения в связи с оказанием неотложной травматологической помощи в </w:t>
      </w:r>
      <w:r w:rsidRPr="00D72CB3">
        <w:rPr>
          <w:rFonts w:ascii="Times New Roman" w:hAnsi="Times New Roman" w:cs="Times New Roman"/>
          <w:sz w:val="26"/>
          <w:szCs w:val="26"/>
        </w:rPr>
        <w:t>кабинетах неотложной травматологии и ортопедии (</w:t>
      </w:r>
      <w:proofErr w:type="spellStart"/>
      <w:r w:rsidRPr="00D72CB3">
        <w:rPr>
          <w:rFonts w:ascii="Times New Roman" w:hAnsi="Times New Roman" w:cs="Times New Roman"/>
          <w:sz w:val="26"/>
          <w:szCs w:val="26"/>
        </w:rPr>
        <w:t>травмпункты</w:t>
      </w:r>
      <w:proofErr w:type="spellEnd"/>
      <w:r w:rsidRPr="00D72CB3">
        <w:rPr>
          <w:rFonts w:ascii="Times New Roman" w:hAnsi="Times New Roman" w:cs="Times New Roman"/>
          <w:sz w:val="26"/>
          <w:szCs w:val="26"/>
        </w:rPr>
        <w:t>);</w:t>
      </w:r>
    </w:p>
    <w:p w:rsidR="004B641F" w:rsidRPr="00B84D26" w:rsidRDefault="004B641F" w:rsidP="004B641F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72CB3">
        <w:rPr>
          <w:rFonts w:ascii="Times New Roman" w:hAnsi="Times New Roman" w:cs="Times New Roman"/>
          <w:sz w:val="26"/>
          <w:szCs w:val="26"/>
        </w:rPr>
        <w:t>- консультативные приемы другими врачами-специалистами (за исключением врачей на участках).</w:t>
      </w:r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641F" w:rsidRPr="00B84D26" w:rsidRDefault="004B641F" w:rsidP="004B641F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Посещения на дому при вызове врача, в том числе и для оказания неотложной помощи, которые выполняются врачами общих врачебных практик, участковыми врачами-терапевтами и врачами-педиатрами не подлежат учету как посещения в неотложной форме и должны учитываться как лечебно-диагностические посещения (разовые посещения в связи с заболеванием, первичные и повторные посещения в рамках обращения по заболеванию).</w:t>
      </w:r>
    </w:p>
    <w:p w:rsidR="004B641F" w:rsidRDefault="004B641F" w:rsidP="004B641F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84D26">
        <w:rPr>
          <w:rFonts w:ascii="Times New Roman" w:hAnsi="Times New Roman" w:cs="Times New Roman"/>
          <w:sz w:val="26"/>
          <w:szCs w:val="26"/>
        </w:rPr>
        <w:t xml:space="preserve">еотложные посещения, осуществленные медработником лицензированного отделения (кабинета) неотложной медицинской помощи на дому и по месту выезда бригады неотложной помощи, </w:t>
      </w:r>
      <w:r>
        <w:rPr>
          <w:rFonts w:ascii="Times New Roman" w:hAnsi="Times New Roman" w:cs="Times New Roman"/>
          <w:sz w:val="26"/>
          <w:szCs w:val="26"/>
        </w:rPr>
        <w:t>включаются</w:t>
      </w:r>
      <w:r w:rsidRPr="00B84D26">
        <w:rPr>
          <w:rFonts w:ascii="Times New Roman" w:hAnsi="Times New Roman" w:cs="Times New Roman"/>
          <w:sz w:val="26"/>
          <w:szCs w:val="26"/>
        </w:rPr>
        <w:t xml:space="preserve"> без услуги B04.069.333 «Оказание помощи вне медицинской организации», т.к. в тарифе неотложного посещения учтены все расходы на оказание неотложной  медицинской помощи, в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. вне медицинской организации.</w:t>
      </w:r>
    </w:p>
    <w:p w:rsidR="004B641F" w:rsidRPr="00B84D26" w:rsidRDefault="004B641F" w:rsidP="004B641F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реестры по ОМС не включаются п</w:t>
      </w:r>
      <w:r w:rsidRPr="00B84D26">
        <w:rPr>
          <w:rFonts w:ascii="Times New Roman" w:hAnsi="Times New Roman" w:cs="Times New Roman"/>
          <w:sz w:val="26"/>
          <w:szCs w:val="26"/>
        </w:rPr>
        <w:t>осещения в связи с констатацией смерти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1324CB">
        <w:rPr>
          <w:rFonts w:ascii="Times New Roman" w:hAnsi="Times New Roman" w:cs="Times New Roman"/>
          <w:sz w:val="26"/>
          <w:szCs w:val="26"/>
        </w:rPr>
        <w:t>с патронажем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в том числе путем подворных (поквартирных) обходов, осмотров работников и учащихся в реестры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6DF5" w:rsidRPr="00B84D26" w:rsidRDefault="00326DF5" w:rsidP="00E64405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auto"/>
        </w:rPr>
      </w:pPr>
      <w:bookmarkStart w:id="13" w:name="_Toc536789543"/>
      <w:r w:rsidRPr="00B84D26">
        <w:rPr>
          <w:rFonts w:ascii="Times New Roman" w:hAnsi="Times New Roman" w:cs="Times New Roman"/>
          <w:i/>
          <w:color w:val="auto"/>
        </w:rPr>
        <w:t>Рекомендации по кодированию стоматологической медицинской помощи (законченные случаи лечения из разделов услуг 303 «КСГ в стоматологии», 302 «Посещение в стоматологии», 304 «Услуга в стоматологии»)</w:t>
      </w:r>
      <w:bookmarkEnd w:id="13"/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 включении в реестр медицинской помощи законченных случаев стоматологической помощи, оказанных в амбулаторно-поликлинических условиях с оплатой по КСГ, необходимо указывать на каждую услугу КСГ код основного диагноза по МКБ-10.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Соответствие КСГ и МКБ отражено в справочнике соответствия услуг и оперативных вмешательств SPSERVMKB.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При </w:t>
      </w:r>
      <w:r w:rsidR="0036494B">
        <w:rPr>
          <w:rFonts w:ascii="Times New Roman" w:hAnsi="Times New Roman" w:cs="Times New Roman"/>
          <w:sz w:val="26"/>
          <w:szCs w:val="26"/>
        </w:rPr>
        <w:t>включении</w:t>
      </w:r>
      <w:r w:rsidR="0036494B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в реестр случаев посещений и случаев лечения стоматологических заболеваний по КСГ в амбулаторных условиях, необходимо указывать специальность врача в соответствии с сертификатом специалиста, оказывающего услугу, и квалификационными требованиями к медицинским работникам с высшим образованием (врач-стоматолог), к медицинским работникам со средним образованием (зубной врач) и лицензии МО на оказание первичной специализированной медицинской помощи.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Медицинские услуги, оказанные детскому населению, представляются к оплате по кодам врачебной специальности врача-стоматолога детского, зубного врача или врача стоматолога общей практики и/или врача стоматолога хирурга в соответствии с сертификатом специалиста, оказывающего услугу, и лицензии МО на оказание первичной специализированной медицинской помощи.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lastRenderedPageBreak/>
        <w:t>Медицинские услуги, оказанные взрослому населению, представляются к оплате по кодам врачебной специальности врача-стоматолога терапевта, зубного врача или врача стоматолога общей практики и/или врача стоматолога хирурга в соответствии с сертификатом специалиста, оказывающего услугу, и лицензии МО на оказание первичной специализированной медицинской помощи.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1.</w:t>
      </w:r>
      <w:r w:rsidRPr="00B84D26">
        <w:rPr>
          <w:rFonts w:ascii="Times New Roman" w:hAnsi="Times New Roman" w:cs="Times New Roman"/>
          <w:sz w:val="26"/>
          <w:szCs w:val="26"/>
        </w:rPr>
        <w:tab/>
        <w:t xml:space="preserve">При </w:t>
      </w:r>
      <w:r w:rsidR="0036494B">
        <w:rPr>
          <w:rFonts w:ascii="Times New Roman" w:hAnsi="Times New Roman" w:cs="Times New Roman"/>
          <w:sz w:val="26"/>
          <w:szCs w:val="26"/>
        </w:rPr>
        <w:t>кодировании</w:t>
      </w:r>
      <w:r w:rsidRPr="00B84D26">
        <w:rPr>
          <w:rFonts w:ascii="Times New Roman" w:hAnsi="Times New Roman" w:cs="Times New Roman"/>
          <w:sz w:val="26"/>
          <w:szCs w:val="26"/>
        </w:rPr>
        <w:t xml:space="preserve"> случаев посещений и случаев лечения стоматологических заболеваний по КСГ в амбулаторных условиях, необходимо указывать номер зуба, пораженную поверхность зуба, анатомическую классификацию кариозных полостей по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Блэку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индекс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КПУ+кп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количество нелеченых незапломбированных кариозных поражений зубов. 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Номер зуба указывается по зубной формуле, предложенной Международной Федерацией стоматологов (FDI). Каждый зуб обозначается двузначным числом, в котором первая цифра обозначает квадрант ряда, а вторая - позицию, занимаемую в нем зубом. Квадранты челюстей обозначаются цифрами от 1 до 4 для постоянных з</w:t>
      </w:r>
      <w:r w:rsidR="001426D4" w:rsidRPr="00B84D26">
        <w:rPr>
          <w:rFonts w:ascii="Times New Roman" w:hAnsi="Times New Roman" w:cs="Times New Roman"/>
          <w:sz w:val="26"/>
          <w:szCs w:val="26"/>
        </w:rPr>
        <w:t xml:space="preserve">убов и от 5 до 8 - для молочных. </w:t>
      </w:r>
      <w:r w:rsidRPr="00B84D26">
        <w:rPr>
          <w:rFonts w:ascii="Times New Roman" w:hAnsi="Times New Roman" w:cs="Times New Roman"/>
          <w:sz w:val="26"/>
          <w:szCs w:val="26"/>
        </w:rPr>
        <w:t>Например, левый верхний пятый зуб записывается как 2.5, а правый нижний шестой зуб - как 4.6 (читается соответственно два-пять и четыре-шесть).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Зубная формула у одного человека указывается 1 раз в комплексе лечебно-профилактических мероприятий по оздоровлению полости рта (санация).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Соответствие номера зуба зубной формуле отражено в справочнике зубной формулы SPDENTAL.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2.</w:t>
      </w:r>
      <w:r w:rsidRPr="00B84D26">
        <w:rPr>
          <w:rFonts w:ascii="Times New Roman" w:hAnsi="Times New Roman" w:cs="Times New Roman"/>
          <w:sz w:val="26"/>
          <w:szCs w:val="26"/>
        </w:rPr>
        <w:tab/>
        <w:t xml:space="preserve">При </w:t>
      </w:r>
      <w:r w:rsidR="0036494B" w:rsidRPr="0036494B">
        <w:rPr>
          <w:rFonts w:ascii="Times New Roman" w:hAnsi="Times New Roman" w:cs="Times New Roman"/>
          <w:sz w:val="26"/>
          <w:szCs w:val="26"/>
        </w:rPr>
        <w:t>включ</w:t>
      </w:r>
      <w:r w:rsidR="0036494B">
        <w:rPr>
          <w:rFonts w:ascii="Times New Roman" w:hAnsi="Times New Roman" w:cs="Times New Roman"/>
          <w:sz w:val="26"/>
          <w:szCs w:val="26"/>
        </w:rPr>
        <w:t>ении</w:t>
      </w:r>
      <w:r w:rsidR="0036494B" w:rsidRPr="0036494B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в реестр случаев лечения стоматологических заболеваний по КСГ в амбулаторных условиях в 303 разделе услуг указывается: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2.1.</w:t>
      </w:r>
      <w:r w:rsidRPr="00B84D26">
        <w:rPr>
          <w:rFonts w:ascii="Times New Roman" w:hAnsi="Times New Roman" w:cs="Times New Roman"/>
          <w:sz w:val="26"/>
          <w:szCs w:val="26"/>
        </w:rPr>
        <w:tab/>
        <w:t xml:space="preserve">Индекс КПУ +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(число пораженных, удаленных и пломбированных зубов на одного обследованного).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 постоянном прикусе подсчитывают индекс КПУ, в сменном прикусе - КПУ +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кп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, где:</w:t>
      </w:r>
    </w:p>
    <w:p w:rsidR="00083614" w:rsidRPr="00B84D26" w:rsidRDefault="00083614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К – кариозные постоянные зубы;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 – пломбированные постоянные зубы;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У – удаленные постоянные зубы;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к – кариозные временные зубы;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 – пломбированные временные зубы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Индекс КПУ рассчитывают для 32 зубов.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 определении индексов кариеса не учитывают ранние (начальные) формы кариеса зубов в виде очагов деминерализации эмали (белых или пигментированных пятен).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У детей индекс кариеса определяется по общему количеству как постоянных, так и временных зубов - это сумма кариозных и пломбированных постоянных и временных зубов, а также удаленных постоянных зубов у одного ребенка. Не учитываются единицы (временные зубы), которые были удалены или выпали. 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Индекс КПУ заполняется значением суммарного выражения этих данных у одного человека.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Индекс КПУ у одного человека указывается 1 раз в комплексе лечебно-профилактических мероприятий по оздоровлению полости рта (санация).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lastRenderedPageBreak/>
        <w:t>Исключения составляют КСГ хирургического профиля.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pStyle w:val="a3"/>
        <w:numPr>
          <w:ilvl w:val="1"/>
          <w:numId w:val="7"/>
        </w:num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К – Количество нелеченых незапломбированных кариозных поражений зубов (первичное кариозное поражение). Данное поле заполняется суммарным значением кариозных зубов от 0 до 32 у одного человека 1 раз в комплексе лечебно-профилактических мероприятий по оздоровлению полости рта (санация).</w:t>
      </w:r>
    </w:p>
    <w:p w:rsidR="00326DF5" w:rsidRPr="00B84D26" w:rsidRDefault="00326DF5" w:rsidP="0036494B">
      <w:pPr>
        <w:pStyle w:val="a3"/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2.3. Анатомическая классификация кариозных полостей по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Блэку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заполняется значениями от 1 до 5 на каждую услугу (КСГ), где: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1 – Первый класс по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Блэку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. Кариозные полости располагаются в области естественных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фиссур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моляров 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премоляров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, а также в слепых ямках резцов и клыков;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2 – Второй класс по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Блэку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. Кариозные полости располагаются на контактных поверхностях моляров 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премоляров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3 – Третий класс по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Блэку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. Кариозные полости располагаются на контактных поверхностях резцов, клыков без нарушения целости режущего края;</w:t>
      </w:r>
    </w:p>
    <w:p w:rsidR="00ED3B64" w:rsidRPr="00B84D26" w:rsidRDefault="00ED3B64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4 – Четвертый класс по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Блэку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. Кариозные полости располагаются на контактных поверхностях резцов, клыков с нарушением угла и  целости режущего края;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5 – Пятый класс по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Блэку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. Кариозные полости располагаются в пришеечных областях абсолютно всех групп зубов.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Соответствие полости и поверхности отражено в справочнике характеристик зуба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SPDENTALSide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2.4. Пораженная поверхность зуба заполняется значениями от 1 до 10, где: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1 – вестибулярная (резцы, клыки);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2 – щечная (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премоляры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, моляры);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3 – небная (верхняя челюсть);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4 – язычная (нижняя челюсть);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5 – жевательная;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6 –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апроксимальная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(контактная) медиальная (центральная группа зубов);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7 –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апроксимальная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(контактная) латеральная (центральная группа зубов);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8 –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апроксимальная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(контактная) передняя (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премоляры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, моляры);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9 –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апроксимальная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(контактная) задняя (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премоляры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, моляры);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10 – разрушение коронки зуба более 50%.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Поверхность зуба указывается для каждой КСГ. При наличии в одном зубе двух пораженных поверхностей указывается поверхность с наибольшей площадью поражения.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Исключения составляют КСГ хирургического профиля и заболеваний пародонта и слизистой оболочки полости рта.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Первичным посещением (прием, осмотр, консультация) на стоматологическом приеме является посещение по поводу заболевания (нозологии) в течение одного календарного года в одной медицинской организации (1 раз в год). 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Повторным посещением (прием, осмотр, консультация) на стоматологическом приеме является каждое последующее посещение по поводу заболевания (нозологии) в течение одного календарного года в одной медицинской организации.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К объему стоматологической помощи при острых болевых и воспалительных явлениях (неотложное посещение) относится объем стоматологических услуг, </w:t>
      </w:r>
      <w:r w:rsidRPr="00B84D26">
        <w:rPr>
          <w:rFonts w:ascii="Times New Roman" w:hAnsi="Times New Roman" w:cs="Times New Roman"/>
          <w:sz w:val="26"/>
          <w:szCs w:val="26"/>
        </w:rPr>
        <w:lastRenderedPageBreak/>
        <w:t xml:space="preserve">достаточных для снятия острого воспалительного (болевого) процесса на момент обращения с положительным симптоматическим результатом, но с недостигнутым клиническим результатом лечения. 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Прием, осмотр, консультация врача-специалиста и среднего медицинского персонала (первичный, повторный, профилактический, диспансерный) включают в себя перечень медицинских услуг обязательного ассортимента с частотой предоставления услуги равной 1 обязательных к исполнению.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Законченный случай лечения включает объем выполненных пациенту стоматологических медицинских услуг, включенных в КСГ, в одно посещение или несколько посещений по поводу установленного клинического диагноза в соответствии с кодом МКБ - 10 с положительным клиническим результатом: «выздоровление» или «санирован».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Один законченный случай может включать одно и более посещений (посещение - визит к одному врачу в течение одного дня). Если несколько законченных случаев лечения начаты и завершены в один день, то они учитываются как одно посещение.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 включении в реестр медицинской помощи законченных случаев стоматологической помощи, оказанных в амбулаторно-поликлинических условиях, с оплатой по КСГ при применении анестезиологического пособия необходимо указывать следующие услуги: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6804"/>
      </w:tblGrid>
      <w:tr w:rsidR="00326DF5" w:rsidRPr="00B84D26" w:rsidTr="00083614">
        <w:trPr>
          <w:trHeight w:val="388"/>
        </w:trPr>
        <w:tc>
          <w:tcPr>
            <w:tcW w:w="993" w:type="dxa"/>
            <w:tcBorders>
              <w:bottom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Код услуги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</w:tr>
      <w:tr w:rsidR="00326DF5" w:rsidRPr="00B84D26" w:rsidTr="00083614">
        <w:trPr>
          <w:trHeight w:val="64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B01.003.001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Осмотр (консультация) врачом-анестезиологом-реаниматологом первичный</w:t>
            </w:r>
          </w:p>
        </w:tc>
      </w:tr>
      <w:tr w:rsidR="00326DF5" w:rsidRPr="00B84D26" w:rsidTr="00083614">
        <w:trPr>
          <w:trHeight w:val="69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B01.003.002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Осмотр (консультация) врачом-анестезиологом-реаниматологом повторный</w:t>
            </w:r>
          </w:p>
        </w:tc>
      </w:tr>
      <w:tr w:rsidR="00326DF5" w:rsidRPr="00B84D26" w:rsidTr="00083614">
        <w:tc>
          <w:tcPr>
            <w:tcW w:w="993" w:type="dxa"/>
            <w:tcBorders>
              <w:top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B01.003.004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326DF5" w:rsidRPr="00B84D26" w:rsidRDefault="00326DF5" w:rsidP="0036494B">
            <w:pPr>
              <w:suppressAutoHyphens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Анестезиологическое пособие (включая раннее послеоперационное ведение)</w:t>
            </w:r>
          </w:p>
        </w:tc>
      </w:tr>
    </w:tbl>
    <w:p w:rsidR="00326DF5" w:rsidRPr="00B84D26" w:rsidRDefault="00326DF5" w:rsidP="0036494B">
      <w:pPr>
        <w:suppressAutoHyphens/>
        <w:spacing w:after="0"/>
        <w:ind w:left="0" w:firstLine="709"/>
        <w:jc w:val="left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Первичным посещением (прием, осмотр, консультация) врачом-анестезиологом-реаниматологом на стоматологическом приеме является посещение по поводу определения возможности и целесообразности проведения лечения зубов под общим обезболиванием в течение одного календарного года в одной медицинской организации не более 2 раз в год. 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Повторным посещением (прием, осмотр, консультация) врачом-анестезиологом-реаниматологом на стоматологическом приеме является посещение по поводу оказания стоматологических услуг под общим обезболиванием.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Законченный случай лечения по поводу оказания стоматологических услуг под общим обезболиванием включает объем выполненных пациенту стоматологических медицинских услуг (в УЕТ) в рамках КСГ по поводу установленного клинического диагноза в соответствии с кодом МКБ - 10 с положительным клиническим результатом: «выздоровление» или «санирован» и услуг, связанных с общим обезболиванием.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Один законченный случай лечения включает в себя одну и более КСГ, осмотр (консультацию) врачом-анестезиологом-реаниматологом первичный, осмотр </w:t>
      </w:r>
      <w:r w:rsidRPr="00B84D26">
        <w:rPr>
          <w:rFonts w:ascii="Times New Roman" w:hAnsi="Times New Roman" w:cs="Times New Roman"/>
          <w:sz w:val="26"/>
          <w:szCs w:val="26"/>
        </w:rPr>
        <w:lastRenderedPageBreak/>
        <w:t>(консультацию) врачом-анестезиологом-реаниматологом повторный и анестезиологическое пособие (включая раннее послеоперационное ведение).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При незаконченном лечении (неявка пациента без уважительной причины на прием к врачу, прекращение лечения и др.) в медицинской документации делается отметка о причинах незаконченности случая. 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Профилактические медицинские осмотры у взрослых и детей включают перечень медицинских услуг обязательного ассортимента и проводятся 1 раз в год, за исключением беременных женщин. Профилактический стоматологический осмотр беременных женщин проводится 1 раз в триместр.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 посещении с профилактической целью, не связанном с заболеванием или с обострением хронического заболевания: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- посещение по поводу медицинских осмотров,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- посещение беременных,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- посещение здоровых детей первого года жизни,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- посещение по поводу оформления санаторно-курортной карты,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- осмотр при направлении пациента на удаление зуба, </w:t>
      </w:r>
    </w:p>
    <w:p w:rsidR="00ED3B64" w:rsidRPr="00B84D26" w:rsidRDefault="00ED3B64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- при проведении массовых медицинских осмотров (школы, детские сады, учебные заведения и др.) необходимо использовать код услуги «Посещение врача-специалиста без оказания стоматологической услуги по заболеванию или профилактический осмотр врача-специалиста при массовых медицинских осмотрах (школы, детские сады, учебные заведения и др.)» в сочетании с диагнозом Z01.2 - «Стоматологическое обследование».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Коды услуг посещения с лечебной или профилактической целью, указанных в Приложении № 10 к Тарифному соглашению, не могут применяться одновременно в рамках одного посещения к одному специалисту.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Профессиональная гигиена полости рта проводится в зависимости от степени активности кариеса, скорости образования зубных отложений и состояния пародонта, но не более 2 раз в год.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При оказании медицинской помощи взрослым и детям кратность услуги «Удаление над- 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поддесневых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зубных отложений», «Ультразвуковое удаление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наддесневых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поддесневых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зубных отложений» и «Профессиональная гигиена полости рта и зубов» охватывает объем работ предусмотренный на одну челюсть. 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 оказании медицинской помощи взрослым и детям кратность проведения скрининга при «Повторном приеме (осмотре, консультации)» врача-специалиста и кратность услуги «Обучение гигиене полости рта» составляет 1 раз в год в комплексе лечебно-профилактических мероприятий по оздоровлению полости рта (санация).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Количество КСГ в реестре оказания медицинской помощи одному застрахованному лицу, в рамках одного посещения с одинаковой датой начала услуги должно быть не более 3.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 поле реестра «количество УЕТ» к каждой услуге/КСГ проставляется сумма количества УЕТ по фактически выполненному объему медицинских услуг. 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lastRenderedPageBreak/>
        <w:t>В реестре счетов каждый законченный случай отражается самостоятельной позицией. Остальные услуги по другим поводам (незаконченный случай лечения, неотложная помощь) вносятся в обычном порядке.</w:t>
      </w:r>
    </w:p>
    <w:p w:rsidR="00326DF5" w:rsidRPr="00B84D26" w:rsidRDefault="00326DF5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реестре счетов к каждому законченному случаю указывается одна из медицинских услуг, входящая в стандарт лечения КСГ. Медицинские услуги отражены в справочнике SPMEDSERVICE. Соответствие медицинской услуги и специальности отражено в справочнике соответствия услуги и специальности SPSERVSPEC21.</w:t>
      </w:r>
    </w:p>
    <w:p w:rsidR="00A63513" w:rsidRPr="00B84D26" w:rsidRDefault="00A63513" w:rsidP="0036494B">
      <w:pPr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6060A" w:rsidRPr="00B84D26" w:rsidRDefault="009D0C30" w:rsidP="00E64405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auto"/>
        </w:rPr>
      </w:pPr>
      <w:bookmarkStart w:id="14" w:name="_Toc536789544"/>
      <w:r w:rsidRPr="00B84D26">
        <w:rPr>
          <w:rFonts w:ascii="Times New Roman" w:hAnsi="Times New Roman" w:cs="Times New Roman"/>
          <w:i/>
          <w:color w:val="auto"/>
        </w:rPr>
        <w:t xml:space="preserve">Рекомендации по кодированию случаев </w:t>
      </w:r>
      <w:r w:rsidR="0036060A" w:rsidRPr="00B84D26">
        <w:rPr>
          <w:rFonts w:ascii="Times New Roman" w:hAnsi="Times New Roman" w:cs="Times New Roman"/>
          <w:i/>
          <w:color w:val="auto"/>
        </w:rPr>
        <w:t>с использованием телемедицинских технологий</w:t>
      </w:r>
      <w:bookmarkEnd w:id="14"/>
    </w:p>
    <w:p w:rsidR="002B1717" w:rsidRPr="00B84D26" w:rsidRDefault="002B1717" w:rsidP="0036494B">
      <w:pPr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4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A6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приложения </w:t>
      </w:r>
      <w:r w:rsidR="001C286D" w:rsidRPr="00CA602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A60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6494B" w:rsidRPr="00CA6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6025">
        <w:rPr>
          <w:rFonts w:ascii="Times New Roman" w:eastAsia="Times New Roman" w:hAnsi="Times New Roman" w:cs="Times New Roman"/>
          <w:sz w:val="26"/>
          <w:szCs w:val="26"/>
          <w:lang w:eastAsia="ru-RU"/>
        </w:rPr>
        <w:t>9 к Та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рифному соглашению включены коды приемов врачей-специалистов по модели врач-врач, врач-пациент и медицинские услуги с использованием телемедицинских технологий.</w:t>
      </w:r>
    </w:p>
    <w:p w:rsidR="002B1717" w:rsidRPr="00B84D26" w:rsidRDefault="002B1717" w:rsidP="0036494B">
      <w:pPr>
        <w:ind w:left="0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кодирования </w:t>
      </w:r>
      <w:r w:rsidR="00970B42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случаев 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врачебных консультаций:</w:t>
      </w:r>
    </w:p>
    <w:p w:rsidR="00195F56" w:rsidRPr="00B84D26" w:rsidRDefault="002B1717" w:rsidP="0036494B">
      <w:pPr>
        <w:pStyle w:val="a3"/>
        <w:numPr>
          <w:ilvl w:val="0"/>
          <w:numId w:val="41"/>
        </w:numPr>
        <w:ind w:left="0"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модели врач-врач</w:t>
      </w:r>
      <w:r w:rsidRPr="00B84D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используются коды консультативных приемов врачей </w:t>
      </w:r>
      <w:r w:rsidR="00F2375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использованием телемедицинских технологий 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специальностью врача, например, B01.058.003.888 «Консультация врача-детского эндокринолога при дистанционном взаимодействии врачей»</w:t>
      </w:r>
      <w:r w:rsidR="00F2375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F2DBE" w:rsidRPr="00B84D26" w:rsidRDefault="00F2375D" w:rsidP="0036494B">
      <w:pPr>
        <w:pStyle w:val="a3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195F56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участии в консультативном приеме более чем 1 врача-специалиста 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с использованием телемедицинских технологий оказанная медицинская помощь кодируется B01.047.001.889 «Консилиум врачей с использованием телемедицинских технологий»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A5B22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A5B22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анная услуга </w:t>
      </w:r>
      <w:r w:rsidR="00364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включается в реестр </w:t>
      </w:r>
      <w:r w:rsidR="00CA5B22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медицинской организацией 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1 раз в случае</w:t>
      </w:r>
      <w:r w:rsidR="0036494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4D108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казывается 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из врачебных специальностей (ведущий специалист)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375D" w:rsidRPr="00B84D26" w:rsidRDefault="00DF2DBE" w:rsidP="0036494B">
      <w:pPr>
        <w:ind w:left="0" w:firstLine="709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2B1717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модели врач-пациент 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0636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утверждения распорядительных документов Министерства здравоохранения Свердловской области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2B1717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коды повторных приемов</w:t>
      </w:r>
      <w:r w:rsidR="00F2375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врачей с использованием телемедицинских технологий в соответствии со специальностью врача</w:t>
      </w:r>
      <w:r w:rsidR="002B1717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например, B01.058.002.888 «Прием (осмотр, консультация) врача-эндокринолога повторный  с использованием телемедицинских технологий</w:t>
      </w:r>
      <w:r w:rsidR="00F2375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4D108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375D" w:rsidRPr="00B84D26" w:rsidRDefault="00F2375D" w:rsidP="0036494B">
      <w:pPr>
        <w:pStyle w:val="a3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кодирования </w:t>
      </w:r>
      <w:r w:rsidR="00970B42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случаев 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за врачебной консультацией:</w:t>
      </w:r>
    </w:p>
    <w:p w:rsidR="00970B42" w:rsidRPr="00B84D26" w:rsidRDefault="00970B42" w:rsidP="0036494B">
      <w:pPr>
        <w:pStyle w:val="a3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2DBE" w:rsidRPr="00B84D26" w:rsidRDefault="00F2375D" w:rsidP="0036494B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модели врач-врач</w:t>
      </w:r>
      <w:r w:rsidRPr="00B84D2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используется код медицинской услуги A23.30.099.006 «Обращение за телемедицинской консультацией»;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2DBE" w:rsidRPr="00B84D26" w:rsidRDefault="00F2375D" w:rsidP="0036494B">
      <w:pPr>
        <w:pStyle w:val="a3"/>
        <w:numPr>
          <w:ilvl w:val="0"/>
          <w:numId w:val="42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модели врач-пациент 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(после утверждения распорядительны</w:t>
      </w:r>
      <w:r w:rsidR="0080636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</w:t>
      </w:r>
      <w:r w:rsidR="0080636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36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инистерства здравоохранения Свердловской области) 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используется код медицинской услуги A23.30.099.007 «Организация обращения пациента за телемедицинской консультацией».</w:t>
      </w:r>
      <w:r w:rsidR="004D108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услуга оказывается в поликлинике в </w:t>
      </w:r>
      <w:r w:rsidR="0080636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 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оборудованном помещении без присутствия лечащего врача</w:t>
      </w:r>
      <w:r w:rsidR="0080636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636D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F2DBE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ациент консультируется с врачом в режиме онлайн.</w:t>
      </w:r>
    </w:p>
    <w:p w:rsidR="00970B42" w:rsidRPr="00B84D26" w:rsidRDefault="00970B42" w:rsidP="0036494B">
      <w:pPr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кодирования случаев оказания услуг медицинской реабилитации с использованием телемедицинских технологий в реестр медицинской помощи</w:t>
      </w:r>
      <w:r w:rsidR="00364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применяются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коды медицинских услуг: A23.30.099.009 «Обращение за услугами реабилитации с использованием телемедицинских технологий» и A23.30.099.008 «Оказание услуг медицинской реабилитации с использованием телемедицинских 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технологий».</w:t>
      </w:r>
      <w:r w:rsidR="00CA5B22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 A23.30.099.008 «Оказание услуг медицинской реабилитации с использованием телемедицинских технологий» </w:t>
      </w:r>
      <w:r w:rsidR="003649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</w:t>
      </w:r>
      <w:r w:rsidR="00CA5B22"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распорядительными документами министерства здравоохранения Свердловской области.</w:t>
      </w:r>
    </w:p>
    <w:p w:rsidR="003D1EB5" w:rsidRPr="00C30795" w:rsidRDefault="003D1EB5" w:rsidP="00E64405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auto"/>
        </w:rPr>
      </w:pPr>
      <w:bookmarkStart w:id="15" w:name="_Toc536789545"/>
      <w:r w:rsidRPr="00C30795">
        <w:rPr>
          <w:rFonts w:ascii="Times New Roman" w:hAnsi="Times New Roman" w:cs="Times New Roman"/>
          <w:i/>
          <w:color w:val="auto"/>
        </w:rPr>
        <w:t xml:space="preserve">Рекомендации по кодированию случаев диспансеризации, </w:t>
      </w:r>
      <w:r w:rsidR="00326DF5" w:rsidRPr="00C30795">
        <w:rPr>
          <w:rFonts w:ascii="Times New Roman" w:hAnsi="Times New Roman" w:cs="Times New Roman"/>
          <w:i/>
          <w:color w:val="auto"/>
        </w:rPr>
        <w:t>п</w:t>
      </w:r>
      <w:r w:rsidRPr="00C30795">
        <w:rPr>
          <w:rFonts w:ascii="Times New Roman" w:hAnsi="Times New Roman" w:cs="Times New Roman"/>
          <w:i/>
          <w:color w:val="auto"/>
        </w:rPr>
        <w:t>рофилактических осмотров и центров здоровья взрослого и детского населения</w:t>
      </w:r>
      <w:bookmarkEnd w:id="15"/>
    </w:p>
    <w:p w:rsidR="00C30795" w:rsidRPr="00AA0F33" w:rsidRDefault="00C30795" w:rsidP="00C30795">
      <w:pPr>
        <w:numPr>
          <w:ilvl w:val="0"/>
          <w:numId w:val="3"/>
        </w:numPr>
        <w:autoSpaceDN w:val="0"/>
        <w:spacing w:after="0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C30795">
        <w:rPr>
          <w:rFonts w:ascii="Times New Roman" w:hAnsi="Times New Roman" w:cs="Times New Roman"/>
          <w:sz w:val="28"/>
          <w:szCs w:val="28"/>
        </w:rPr>
        <w:t>Диспансеризация взрослого населения (коды стандартов</w:t>
      </w:r>
      <w:r w:rsidRPr="00AA0F33">
        <w:rPr>
          <w:rFonts w:ascii="Times New Roman" w:hAnsi="Times New Roman" w:cs="Times New Roman"/>
          <w:sz w:val="28"/>
          <w:szCs w:val="28"/>
        </w:rPr>
        <w:t xml:space="preserve"> 6701, 6702, 6703, 6704, 6705, 6706, 6707, 6708, 6709, 6710, 6711, 6712, 6713, 6714, 6715, 6716, 6717, 6718, 6719, 6720, 6721, 6722, 6723, 6724, 6725, 6726, 6727, 6728, 6729, 6730, 6731, 6732, 6733, 6734, 6735, 6736, 6781, 6782, 6737, 6738, 6739, 6740, 6741, 6742, 6743, 6744, 6745, 6746, 6747, 6748, 6749, 6750, 6751, 6752, 6753, 6754, 6755, 6756, 6757, 6758, 6759, 6760, 6761, 6762, 6763, 6764, 6765, 6766, 6767, 6768, 6769, 6770, 6771, 6772, 6773, 6774, 6775, 6776, 6777, 6778, 6779, 6780, 6783, 6784);</w:t>
      </w:r>
    </w:p>
    <w:p w:rsidR="00C30795" w:rsidRPr="00AA0F33" w:rsidRDefault="00C30795" w:rsidP="00C30795">
      <w:pPr>
        <w:autoSpaceDN w:val="0"/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A0F33">
        <w:rPr>
          <w:rFonts w:ascii="Times New Roman" w:hAnsi="Times New Roman" w:cs="Times New Roman"/>
          <w:sz w:val="28"/>
          <w:szCs w:val="28"/>
        </w:rPr>
        <w:t>профилактические осмотры взрослого населения (коды стандартов 6841, 6844);</w:t>
      </w:r>
    </w:p>
    <w:p w:rsidR="00C30795" w:rsidRPr="00C30795" w:rsidRDefault="00C30795" w:rsidP="00C30795">
      <w:pPr>
        <w:autoSpaceDN w:val="0"/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AA0F33">
        <w:rPr>
          <w:rFonts w:ascii="Times New Roman" w:hAnsi="Times New Roman" w:cs="Times New Roman"/>
          <w:sz w:val="28"/>
          <w:szCs w:val="28"/>
        </w:rPr>
        <w:t xml:space="preserve">диспансеризация пребывающих в стационарных учреждениях </w:t>
      </w:r>
      <w:r w:rsidRPr="00AA0F33">
        <w:rPr>
          <w:rFonts w:ascii="Times New Roman" w:hAnsi="Times New Roman" w:cs="Times New Roman"/>
          <w:sz w:val="28"/>
          <w:szCs w:val="28"/>
        </w:rPr>
        <w:br/>
        <w:t xml:space="preserve">детей-сирот и детей, находящихся в трудной жизненной ситуации </w:t>
      </w:r>
      <w:r w:rsidRPr="00AA0F33">
        <w:rPr>
          <w:rFonts w:ascii="Times New Roman" w:hAnsi="Times New Roman" w:cs="Times New Roman"/>
          <w:sz w:val="28"/>
          <w:szCs w:val="28"/>
        </w:rPr>
        <w:br/>
        <w:t xml:space="preserve">(коды </w:t>
      </w:r>
      <w:r w:rsidRPr="00C30795">
        <w:rPr>
          <w:rFonts w:ascii="Times New Roman" w:hAnsi="Times New Roman" w:cs="Times New Roman"/>
          <w:sz w:val="28"/>
          <w:szCs w:val="28"/>
        </w:rPr>
        <w:t xml:space="preserve">стандартов 6131, 6141, 6151, 6161, 6171, 6182); </w:t>
      </w:r>
    </w:p>
    <w:p w:rsidR="00C30795" w:rsidRPr="00C30795" w:rsidRDefault="00C30795" w:rsidP="00C30795">
      <w:pPr>
        <w:autoSpaceDN w:val="0"/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C30795">
        <w:rPr>
          <w:rFonts w:ascii="Times New Roman" w:hAnsi="Times New Roman" w:cs="Times New Roman"/>
          <w:sz w:val="28"/>
          <w:szCs w:val="28"/>
        </w:rPr>
        <w:t xml:space="preserve">диспансеризация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 (коды стандартов 6331, 6341, 6351, 6361, 6371, 6382); </w:t>
      </w:r>
    </w:p>
    <w:p w:rsidR="00C30795" w:rsidRPr="00AA0F33" w:rsidRDefault="00C30795" w:rsidP="00C30795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C30795">
        <w:rPr>
          <w:rFonts w:ascii="Times New Roman" w:hAnsi="Times New Roman" w:cs="Times New Roman"/>
          <w:sz w:val="28"/>
          <w:szCs w:val="28"/>
        </w:rPr>
        <w:t>профилактические осмотры несовершеннолетних</w:t>
      </w:r>
      <w:r w:rsidRPr="00AA0F33">
        <w:rPr>
          <w:rFonts w:ascii="Times New Roman" w:hAnsi="Times New Roman" w:cs="Times New Roman"/>
          <w:sz w:val="28"/>
          <w:szCs w:val="28"/>
        </w:rPr>
        <w:t xml:space="preserve"> (6541, 6542, 6543, 6544, 6545, 6546, 6547, 6548, 6549, 6550, 6551, 6552, 6553, 6554, 6555, 6556, 6557, 6558, 6559, 6560, 6561, 6562, 6563, 6564, 6565, 6566, 6567, 6568, 6569, 6570, 6571, 6572, 6573, 6574, 6575, 6576);</w:t>
      </w:r>
    </w:p>
    <w:p w:rsidR="00C30795" w:rsidRPr="00AA0F33" w:rsidRDefault="00C30795" w:rsidP="00C30795">
      <w:p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A0F33">
        <w:rPr>
          <w:rFonts w:ascii="Times New Roman" w:hAnsi="Times New Roman" w:cs="Times New Roman"/>
          <w:sz w:val="28"/>
          <w:szCs w:val="28"/>
        </w:rPr>
        <w:t>центры здоровья детского и взрослого населения (коды стандартов 1941, 1942, 1944, 2941, 2942, 2944), порядок проведения которых установлен приказами Министерства здравоохранения Российской Федерации от 26.10.2017 № 869н «Об утверждении порядка проведения диспансеризации определенных групп взрослого населения», от 06.12.2012 № 1011н «О Порядке проведения профилактических медицинских осмотров несовершеннолетних», от 10.08.2017 № 514н «О Порядке проведения профилактических медицинских осмотров несовершеннолетних», от 15.02.2013 № 72н «О проведении диспансеризации пребывающих в стационарных учреждениях детей-сирот и детей, находящихся в трудной жизненной ситуации»,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F33">
        <w:rPr>
          <w:rFonts w:ascii="Times New Roman" w:hAnsi="Times New Roman" w:cs="Times New Roman"/>
          <w:sz w:val="28"/>
          <w:szCs w:val="28"/>
        </w:rPr>
        <w:t xml:space="preserve">от 11.04.2013 № 216н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семью», от 30.09.2015 № 683н «Об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организациях», не включены в </w:t>
      </w:r>
      <w:proofErr w:type="spellStart"/>
      <w:r w:rsidRPr="00AA0F33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AA0F33">
        <w:rPr>
          <w:rFonts w:ascii="Times New Roman" w:hAnsi="Times New Roman" w:cs="Times New Roman"/>
          <w:sz w:val="28"/>
          <w:szCs w:val="28"/>
        </w:rPr>
        <w:t xml:space="preserve"> норматив финансирования и оплачиваются по тарифам посещений и оказанных услуг, указанных в Приложении 7, 9 к ТС.</w:t>
      </w:r>
    </w:p>
    <w:p w:rsidR="00C30795" w:rsidRPr="00AA0F33" w:rsidRDefault="00C30795" w:rsidP="00C30795">
      <w:pPr>
        <w:numPr>
          <w:ilvl w:val="0"/>
          <w:numId w:val="3"/>
        </w:numPr>
        <w:autoSpaceDN w:val="0"/>
        <w:spacing w:after="0"/>
        <w:ind w:left="0"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AA0F33">
        <w:rPr>
          <w:rFonts w:ascii="Times New Roman" w:hAnsi="Times New Roman" w:cs="Times New Roman"/>
          <w:sz w:val="28"/>
          <w:szCs w:val="28"/>
        </w:rPr>
        <w:lastRenderedPageBreak/>
        <w:t>При прохождении профилактического осмотра взрослого населения необходимо прикрепление застрахованного лица к медицинской организации, в которой он получает первичную медико-санитарную помощь, то есть имеет прикрепление к данной медицинской организации.</w:t>
      </w:r>
    </w:p>
    <w:p w:rsidR="00964BF6" w:rsidRPr="00B84D26" w:rsidRDefault="00964BF6" w:rsidP="0036494B">
      <w:pPr>
        <w:pStyle w:val="1"/>
        <w:spacing w:after="240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bookmarkStart w:id="16" w:name="_Toc536789546"/>
      <w:r w:rsidRPr="00B84D2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Правила кодирования в КСС</w:t>
      </w:r>
      <w:r w:rsidR="001509AD" w:rsidRPr="00B84D2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и СЗП</w:t>
      </w:r>
      <w:bookmarkEnd w:id="16"/>
    </w:p>
    <w:p w:rsidR="00F617A5" w:rsidRPr="00B84D26" w:rsidRDefault="00F617A5" w:rsidP="00E64405">
      <w:pPr>
        <w:pStyle w:val="2"/>
        <w:spacing w:after="240"/>
        <w:ind w:left="0" w:firstLine="0"/>
        <w:rPr>
          <w:rFonts w:ascii="Times New Roman" w:hAnsi="Times New Roman" w:cs="Times New Roman"/>
          <w:b w:val="0"/>
          <w:i/>
          <w:iCs/>
          <w:color w:val="auto"/>
        </w:rPr>
      </w:pPr>
      <w:bookmarkStart w:id="17" w:name="_Toc536789547"/>
      <w:r w:rsidRPr="00B84D26">
        <w:rPr>
          <w:rFonts w:ascii="Times New Roman" w:hAnsi="Times New Roman" w:cs="Times New Roman"/>
          <w:bCs w:val="0"/>
          <w:i/>
          <w:iCs/>
          <w:color w:val="auto"/>
        </w:rPr>
        <w:t>Р</w:t>
      </w:r>
      <w:r w:rsidRPr="00B84D26">
        <w:rPr>
          <w:rFonts w:ascii="Times New Roman" w:hAnsi="Times New Roman" w:cs="Times New Roman"/>
          <w:i/>
          <w:color w:val="auto"/>
        </w:rPr>
        <w:t>екомендации по кодированию случаев с применением ряда лекарственных препаратов</w:t>
      </w:r>
      <w:r w:rsidRPr="00B84D26">
        <w:rPr>
          <w:rFonts w:ascii="Times New Roman" w:hAnsi="Times New Roman" w:cs="Times New Roman"/>
          <w:b w:val="0"/>
          <w:color w:val="auto"/>
        </w:rPr>
        <w:t>.</w:t>
      </w:r>
      <w:bookmarkEnd w:id="17"/>
    </w:p>
    <w:p w:rsidR="00F617A5" w:rsidRPr="002B6FAB" w:rsidRDefault="00F617A5" w:rsidP="002B6FAB">
      <w:pPr>
        <w:pStyle w:val="6"/>
        <w:numPr>
          <w:ilvl w:val="0"/>
          <w:numId w:val="37"/>
        </w:numPr>
        <w:suppressAutoHyphens/>
        <w:spacing w:before="0"/>
        <w:ind w:left="0" w:firstLine="709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B6FA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Случаи оказания медицинской помощи с проведением </w:t>
      </w:r>
      <w:proofErr w:type="spellStart"/>
      <w:r w:rsidRPr="002B6FAB">
        <w:rPr>
          <w:rFonts w:ascii="Times New Roman" w:hAnsi="Times New Roman" w:cs="Times New Roman"/>
          <w:b/>
          <w:bCs/>
          <w:color w:val="auto"/>
          <w:sz w:val="26"/>
          <w:szCs w:val="26"/>
        </w:rPr>
        <w:t>тромболитической</w:t>
      </w:r>
      <w:proofErr w:type="spellEnd"/>
      <w:r w:rsidRPr="002B6FA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терапии при инфаркте миокарда в условиях стационара кодируются st13.003.1-st13.003.3</w:t>
      </w:r>
    </w:p>
    <w:p w:rsidR="00F617A5" w:rsidRPr="00B84D26" w:rsidRDefault="00F617A5" w:rsidP="0036494B">
      <w:pPr>
        <w:pStyle w:val="a3"/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Выбор соответствующего КСГ осуществляется по услуге по применению конкретного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фибринолитического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препарата.</w:t>
      </w:r>
    </w:p>
    <w:p w:rsidR="00703FEC" w:rsidRPr="00703FEC" w:rsidRDefault="00F617A5" w:rsidP="002B6FAB">
      <w:pPr>
        <w:pStyle w:val="6"/>
        <w:numPr>
          <w:ilvl w:val="0"/>
          <w:numId w:val="37"/>
        </w:numPr>
        <w:suppressAutoHyphens/>
        <w:spacing w:before="0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703FEC">
        <w:rPr>
          <w:rFonts w:ascii="Times New Roman" w:hAnsi="Times New Roman" w:cs="Times New Roman"/>
          <w:b/>
          <w:bCs/>
          <w:color w:val="auto"/>
          <w:sz w:val="26"/>
          <w:szCs w:val="26"/>
        </w:rPr>
        <w:t>КСГ ds36.002.1 «Лекарственная терапия препаратами, полученными по программам льготного лекарственного обеспечения» в дневном стационаре</w:t>
      </w:r>
    </w:p>
    <w:p w:rsidR="00F617A5" w:rsidRPr="00B84D26" w:rsidRDefault="00F617A5" w:rsidP="000F07FE">
      <w:pPr>
        <w:suppressAutoHyphens/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(с указанием услуги А25.05.100 «Введение лекарственных препаратов, полученных по программам льготного лекарственного обеспечения, требующих наблюдение врача» (из раздела справочника 203)) </w:t>
      </w:r>
      <w:r w:rsidRPr="00B84D26">
        <w:rPr>
          <w:rFonts w:ascii="Times New Roman" w:hAnsi="Times New Roman" w:cs="Times New Roman"/>
          <w:b/>
          <w:sz w:val="26"/>
          <w:szCs w:val="26"/>
        </w:rPr>
        <w:t>кодируются случаи оказания медицинской помощи пациентам, получившим лекарственные препараты по программам льготного лекарственного обеспечения за счет областного или федерального бюджетов, в соответствии с Постановлениями:</w:t>
      </w:r>
    </w:p>
    <w:p w:rsidR="00F617A5" w:rsidRPr="00B84D26" w:rsidRDefault="00F617A5" w:rsidP="0036494B">
      <w:pPr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- Правительства Свердловской области от 26.10.2012 № 1202-ПП "Об утверждении Порядка организации обеспечения граждан, проживающих в Свердловской области, лекарственными препаратами и специализированными продуктами лечебного питания для лечения заболеваний, включенных в перечень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жизнеугрожающих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и хронических прогрессирующих редких (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орфанных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) заболеваний, приводящих к сокращению продолжительности жизни граждан или их инвалидности, за счет средств областного бюджета";</w:t>
      </w:r>
    </w:p>
    <w:p w:rsidR="00F617A5" w:rsidRPr="00B84D26" w:rsidRDefault="00F617A5" w:rsidP="0036494B">
      <w:pPr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- Правительства Российской Федерации от 26 ноября 2018 г. № 1416                          "О порядке организации обеспечения лекарственными препаратами лиц, больных гемофилией,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муковисцидозом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гемолитико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-уремическим синдромом, юношеским артритом с системным началом,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мукополисахаридозом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I, II и VI типов, лиц после трансплантации органов и (или) тканей".</w:t>
      </w:r>
    </w:p>
    <w:p w:rsidR="00F617A5" w:rsidRPr="00B84D26" w:rsidRDefault="00F617A5" w:rsidP="0036494B">
      <w:pPr>
        <w:suppressAutoHyphens/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- Правительства Свердловской области от 11.03.2013 N 291-ПП "Об обеспечении реализации полномочий Российской Федерации в области оказания государственной социальной помощи в виде набора социальных услуг, переданных для осуществления органам государственной власти субъектов Российской Федерации, на территории Свердловской области".</w:t>
      </w:r>
    </w:p>
    <w:p w:rsidR="00F617A5" w:rsidRPr="00B84D26" w:rsidRDefault="00F617A5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Обязательное условие - введение лекарственных препаратов, в соответствии с инструкцией по его применению, проводится под наблюдением врача.</w:t>
      </w:r>
    </w:p>
    <w:p w:rsidR="00F617A5" w:rsidRPr="00B84D26" w:rsidRDefault="00F617A5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Случаи оказания медицинской помощи с применением лекарственного препарата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Ритуксимаб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получаемого пациентами по льготным рецептам, к оплате в рамках комплексной химиотерапии в условиях стационара по КСГ </w:t>
      </w:r>
      <w:proofErr w:type="spellStart"/>
      <w:r w:rsidRPr="00B84D26">
        <w:rPr>
          <w:rFonts w:ascii="Times New Roman" w:hAnsi="Times New Roman" w:cs="Times New Roman"/>
          <w:sz w:val="26"/>
          <w:szCs w:val="26"/>
          <w:lang w:val="en-US"/>
        </w:rPr>
        <w:t>st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05.007, в условиях дневного стационара - </w:t>
      </w:r>
      <w:r w:rsidRPr="00B84D26">
        <w:rPr>
          <w:rFonts w:ascii="Times New Roman" w:hAnsi="Times New Roman" w:cs="Times New Roman"/>
          <w:sz w:val="26"/>
          <w:szCs w:val="26"/>
          <w:lang w:val="en-US"/>
        </w:rPr>
        <w:t>ds</w:t>
      </w:r>
      <w:r w:rsidRPr="00B84D26">
        <w:rPr>
          <w:rFonts w:ascii="Times New Roman" w:hAnsi="Times New Roman" w:cs="Times New Roman"/>
          <w:sz w:val="26"/>
          <w:szCs w:val="26"/>
        </w:rPr>
        <w:t xml:space="preserve">05.004, при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монотерапии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(с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премедикацией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lastRenderedPageBreak/>
        <w:t>глюкокортикостероидами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и антигистаминными препаратами) в условиях дневного стационара по КСГ </w:t>
      </w:r>
      <w:r w:rsidRPr="00B84D26">
        <w:rPr>
          <w:rFonts w:ascii="Times New Roman" w:hAnsi="Times New Roman" w:cs="Times New Roman"/>
          <w:sz w:val="26"/>
          <w:szCs w:val="26"/>
          <w:lang w:val="en-US"/>
        </w:rPr>
        <w:t>ds</w:t>
      </w:r>
      <w:r w:rsidRPr="00B84D26">
        <w:rPr>
          <w:rFonts w:ascii="Times New Roman" w:hAnsi="Times New Roman" w:cs="Times New Roman"/>
          <w:sz w:val="26"/>
          <w:szCs w:val="26"/>
        </w:rPr>
        <w:t>36.006.</w:t>
      </w:r>
    </w:p>
    <w:p w:rsidR="00C51A5E" w:rsidRDefault="00F617A5" w:rsidP="000F07FE">
      <w:pPr>
        <w:pStyle w:val="6"/>
        <w:numPr>
          <w:ilvl w:val="0"/>
          <w:numId w:val="37"/>
        </w:numPr>
        <w:suppressAutoHyphens/>
        <w:spacing w:before="0"/>
        <w:ind w:lef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C51A5E">
        <w:rPr>
          <w:rFonts w:ascii="Times New Roman" w:hAnsi="Times New Roman" w:cs="Times New Roman"/>
          <w:b/>
          <w:color w:val="auto"/>
          <w:sz w:val="26"/>
          <w:szCs w:val="26"/>
        </w:rPr>
        <w:t>КСГ «Лечение с применением генно-инженерных биологических препаратов» в условиях дневного стационара (</w:t>
      </w:r>
      <w:r w:rsidRPr="00C51A5E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ds</w:t>
      </w:r>
      <w:r w:rsidRPr="00C51A5E">
        <w:rPr>
          <w:rFonts w:ascii="Times New Roman" w:hAnsi="Times New Roman" w:cs="Times New Roman"/>
          <w:b/>
          <w:color w:val="auto"/>
          <w:sz w:val="26"/>
          <w:szCs w:val="26"/>
        </w:rPr>
        <w:t xml:space="preserve">36.004.1- </w:t>
      </w:r>
      <w:r w:rsidRPr="00C51A5E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ds</w:t>
      </w:r>
      <w:r w:rsidRPr="00C51A5E">
        <w:rPr>
          <w:rFonts w:ascii="Times New Roman" w:hAnsi="Times New Roman" w:cs="Times New Roman"/>
          <w:b/>
          <w:color w:val="auto"/>
          <w:sz w:val="26"/>
          <w:szCs w:val="26"/>
        </w:rPr>
        <w:t>36.004.15)</w:t>
      </w:r>
      <w:r w:rsidRPr="00C51A5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F617A5" w:rsidRPr="00C51A5E" w:rsidRDefault="00F617A5" w:rsidP="00C51A5E">
      <w:pPr>
        <w:suppressAutoHyphens/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C51A5E">
        <w:rPr>
          <w:rFonts w:ascii="Times New Roman" w:hAnsi="Times New Roman" w:cs="Times New Roman"/>
          <w:sz w:val="26"/>
          <w:szCs w:val="26"/>
        </w:rPr>
        <w:t>кодируются случаи оказания медицинской помощи с применением ГИБП. Выбор соответствующего КСГ осуществляется по услуге по применению конкретного ГИБП либо конкретного ГИБП и дозы препарата.</w:t>
      </w:r>
    </w:p>
    <w:p w:rsidR="001426D4" w:rsidRPr="00B84D26" w:rsidRDefault="001426D4" w:rsidP="0036494B">
      <w:pPr>
        <w:pStyle w:val="a3"/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Ind w:w="709" w:type="dxa"/>
        <w:tblLook w:val="04A0" w:firstRow="1" w:lastRow="0" w:firstColumn="1" w:lastColumn="0" w:noHBand="0" w:noVBand="1"/>
      </w:tblPr>
      <w:tblGrid>
        <w:gridCol w:w="2801"/>
        <w:gridCol w:w="2835"/>
      </w:tblGrid>
      <w:tr w:rsidR="00F617A5" w:rsidRPr="00B84D26" w:rsidTr="00514C1B">
        <w:trPr>
          <w:tblHeader/>
        </w:trPr>
        <w:tc>
          <w:tcPr>
            <w:tcW w:w="2801" w:type="dxa"/>
          </w:tcPr>
          <w:p w:rsidR="00F617A5" w:rsidRPr="00B84D26" w:rsidRDefault="00F617A5" w:rsidP="0036494B">
            <w:pPr>
              <w:pStyle w:val="a3"/>
              <w:suppressAutoHyphens/>
              <w:ind w:left="0" w:firstLine="70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sz w:val="26"/>
                <w:szCs w:val="26"/>
              </w:rPr>
              <w:t>КСГ_2019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ГИБП</w:t>
            </w:r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pStyle w:val="a3"/>
              <w:suppressAutoHyphens/>
              <w:ind w:left="0"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36.004.1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Этанерцепт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36.004.2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Адалимумаб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36.004.3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Омализумаб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36.004.4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Секукинумаб</w:t>
            </w:r>
            <w:proofErr w:type="spellEnd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 150 мг</w:t>
            </w:r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36.004.5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Абатацепт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36.004.6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Тоцилизумаб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36.004.7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Белимумаб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36.004.8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Цертолизумаб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36.004.9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Голимумаб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36.004.10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Секукинумаб</w:t>
            </w:r>
            <w:proofErr w:type="spellEnd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 300 мг</w:t>
            </w:r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36.004.11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Ритуксимаб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36.004.12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Инфликсимаб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36.004.13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Паливизумаб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36.004.14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Ведолизумаб</w:t>
            </w:r>
            <w:proofErr w:type="spellEnd"/>
          </w:p>
        </w:tc>
      </w:tr>
      <w:tr w:rsidR="00F617A5" w:rsidRPr="00B84D26" w:rsidTr="004D108D">
        <w:tc>
          <w:tcPr>
            <w:tcW w:w="2801" w:type="dxa"/>
          </w:tcPr>
          <w:p w:rsidR="00F617A5" w:rsidRPr="00B84D26" w:rsidRDefault="00F617A5" w:rsidP="0036494B">
            <w:pPr>
              <w:ind w:firstLine="709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ds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36.004.15</w:t>
            </w:r>
          </w:p>
        </w:tc>
        <w:tc>
          <w:tcPr>
            <w:tcW w:w="2835" w:type="dxa"/>
          </w:tcPr>
          <w:p w:rsidR="00F617A5" w:rsidRPr="00B84D26" w:rsidRDefault="00F617A5" w:rsidP="0036494B">
            <w:pPr>
              <w:pStyle w:val="a3"/>
              <w:suppressAutoHyphens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Устекинумаб</w:t>
            </w:r>
            <w:proofErr w:type="spellEnd"/>
          </w:p>
        </w:tc>
      </w:tr>
    </w:tbl>
    <w:p w:rsidR="00F617A5" w:rsidRPr="00B84D26" w:rsidRDefault="00F617A5" w:rsidP="0036494B">
      <w:pPr>
        <w:pStyle w:val="a3"/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F617A5" w:rsidRPr="008349AD" w:rsidRDefault="00F617A5" w:rsidP="008349AD">
      <w:pPr>
        <w:pStyle w:val="6"/>
        <w:numPr>
          <w:ilvl w:val="0"/>
          <w:numId w:val="37"/>
        </w:numPr>
        <w:suppressAutoHyphens/>
        <w:spacing w:before="0"/>
        <w:ind w:left="0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8349AD">
        <w:rPr>
          <w:rFonts w:ascii="Times New Roman" w:hAnsi="Times New Roman" w:cs="Times New Roman"/>
          <w:b/>
          <w:color w:val="auto"/>
          <w:sz w:val="26"/>
          <w:szCs w:val="26"/>
        </w:rPr>
        <w:t xml:space="preserve">КСГ «Системные поражения соединительной ткани, </w:t>
      </w:r>
      <w:proofErr w:type="spellStart"/>
      <w:r w:rsidRPr="008349AD">
        <w:rPr>
          <w:rFonts w:ascii="Times New Roman" w:hAnsi="Times New Roman" w:cs="Times New Roman"/>
          <w:b/>
          <w:color w:val="auto"/>
          <w:sz w:val="26"/>
          <w:szCs w:val="26"/>
        </w:rPr>
        <w:t>артропатии</w:t>
      </w:r>
      <w:proofErr w:type="spellEnd"/>
      <w:r w:rsidRPr="008349AD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</w:t>
      </w:r>
      <w:proofErr w:type="spellStart"/>
      <w:r w:rsidRPr="008349AD">
        <w:rPr>
          <w:rFonts w:ascii="Times New Roman" w:hAnsi="Times New Roman" w:cs="Times New Roman"/>
          <w:b/>
          <w:color w:val="auto"/>
          <w:sz w:val="26"/>
          <w:szCs w:val="26"/>
        </w:rPr>
        <w:t>спондилопатии</w:t>
      </w:r>
      <w:proofErr w:type="spellEnd"/>
      <w:r w:rsidRPr="008349AD">
        <w:rPr>
          <w:rFonts w:ascii="Times New Roman" w:hAnsi="Times New Roman" w:cs="Times New Roman"/>
          <w:b/>
          <w:color w:val="auto"/>
          <w:sz w:val="26"/>
          <w:szCs w:val="26"/>
        </w:rPr>
        <w:t>» взрослые (</w:t>
      </w:r>
      <w:r w:rsidRPr="008349AD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ds</w:t>
      </w:r>
      <w:r w:rsidRPr="008349AD">
        <w:rPr>
          <w:rFonts w:ascii="Times New Roman" w:hAnsi="Times New Roman" w:cs="Times New Roman"/>
          <w:b/>
          <w:color w:val="auto"/>
          <w:sz w:val="26"/>
          <w:szCs w:val="26"/>
        </w:rPr>
        <w:t>24.001), дети (</w:t>
      </w:r>
      <w:r w:rsidRPr="008349AD"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ds</w:t>
      </w:r>
      <w:r w:rsidRPr="008349AD">
        <w:rPr>
          <w:rFonts w:ascii="Times New Roman" w:hAnsi="Times New Roman" w:cs="Times New Roman"/>
          <w:b/>
          <w:color w:val="auto"/>
          <w:sz w:val="26"/>
          <w:szCs w:val="26"/>
        </w:rPr>
        <w:t xml:space="preserve">22.001) с введением инъекционного химиотерапевтического препарата (например, </w:t>
      </w:r>
      <w:proofErr w:type="spellStart"/>
      <w:r w:rsidRPr="008349AD">
        <w:rPr>
          <w:rFonts w:ascii="Times New Roman" w:hAnsi="Times New Roman" w:cs="Times New Roman"/>
          <w:b/>
          <w:color w:val="auto"/>
          <w:sz w:val="26"/>
          <w:szCs w:val="26"/>
        </w:rPr>
        <w:t>метотрексата</w:t>
      </w:r>
      <w:proofErr w:type="spellEnd"/>
      <w:r w:rsidRPr="008349AD">
        <w:rPr>
          <w:rFonts w:ascii="Times New Roman" w:hAnsi="Times New Roman" w:cs="Times New Roman"/>
          <w:b/>
          <w:color w:val="auto"/>
          <w:sz w:val="26"/>
          <w:szCs w:val="26"/>
        </w:rPr>
        <w:t>)</w:t>
      </w:r>
      <w:r w:rsidR="001324CB" w:rsidRPr="008349AD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 условиях дневного стационара</w:t>
      </w:r>
    </w:p>
    <w:p w:rsidR="00F617A5" w:rsidRDefault="00F617A5" w:rsidP="0036494B">
      <w:pPr>
        <w:suppressAutoHyphens/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Оказанная медицинская помощь (4 последовательных введения препарата с периодичностью введения один раз в неделю) с однодневными госпитализациями в дневном стационаре  должна быть закодирована КСГ «Системные поражения соединительной ткани,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артропатии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спондилопатии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дети» (КСГ ds22.001) или КСГ «Системные поражения соединительной ткани,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артропатии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спондилопатии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взрослые» (КСГ </w:t>
      </w:r>
      <w:r w:rsidRPr="00B84D26">
        <w:rPr>
          <w:rFonts w:ascii="Times New Roman" w:hAnsi="Times New Roman" w:cs="Times New Roman"/>
          <w:sz w:val="26"/>
          <w:szCs w:val="26"/>
          <w:lang w:val="en-US"/>
        </w:rPr>
        <w:t>ds</w:t>
      </w:r>
      <w:r w:rsidRPr="00B84D26">
        <w:rPr>
          <w:rFonts w:ascii="Times New Roman" w:hAnsi="Times New Roman" w:cs="Times New Roman"/>
          <w:sz w:val="26"/>
          <w:szCs w:val="26"/>
        </w:rPr>
        <w:t xml:space="preserve">24.001). Оплата производится после проведения месячного курса, включающего 4 последовательных введения препарата. К медицинской карте прилагается сквозной лист введений препарата, оригинал которого хранится у пациента, копия остается в медицинской карте (Приказ МЗСО от 02 апреля 2018г. №486-п «Об организации химиотерапевтического лечения больных неврологического,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нефрологического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, ревматологического профилей в условиях дневного и круглосуточного стационаров).</w:t>
      </w:r>
    </w:p>
    <w:p w:rsidR="007C5C8D" w:rsidRPr="007C5C8D" w:rsidRDefault="007C5C8D" w:rsidP="007C5C8D">
      <w:pPr>
        <w:pStyle w:val="2"/>
        <w:spacing w:after="240"/>
        <w:ind w:left="0" w:firstLine="708"/>
        <w:rPr>
          <w:rFonts w:ascii="Times New Roman" w:hAnsi="Times New Roman" w:cs="Times New Roman"/>
          <w:bCs w:val="0"/>
          <w:color w:val="auto"/>
        </w:rPr>
      </w:pPr>
      <w:bookmarkStart w:id="18" w:name="_Toc536789548"/>
      <w:r w:rsidRPr="007C5C8D">
        <w:rPr>
          <w:rFonts w:ascii="Times New Roman" w:hAnsi="Times New Roman" w:cs="Times New Roman"/>
          <w:bCs w:val="0"/>
          <w:color w:val="auto"/>
        </w:rPr>
        <w:lastRenderedPageBreak/>
        <w:t>Профиль «Онкология»</w:t>
      </w:r>
      <w:bookmarkEnd w:id="18"/>
    </w:p>
    <w:p w:rsidR="008349AD" w:rsidRPr="002B6FAB" w:rsidRDefault="008349AD" w:rsidP="007C5C8D">
      <w:pPr>
        <w:pStyle w:val="6"/>
        <w:numPr>
          <w:ilvl w:val="0"/>
          <w:numId w:val="48"/>
        </w:numPr>
        <w:suppressAutoHyphens/>
        <w:spacing w:before="0"/>
        <w:ind w:left="0" w:firstLine="627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B6FAB">
        <w:rPr>
          <w:rFonts w:ascii="Times New Roman" w:hAnsi="Times New Roman" w:cs="Times New Roman"/>
          <w:b/>
          <w:bCs/>
          <w:color w:val="auto"/>
          <w:sz w:val="26"/>
          <w:szCs w:val="26"/>
        </w:rPr>
        <w:t>Случаи оказания медицинской помощи химиотерапевтического  лечения злокачественных новообразований в круглосуточном и дневном стационаре</w:t>
      </w:r>
    </w:p>
    <w:p w:rsidR="008349AD" w:rsidRPr="00B84D26" w:rsidRDefault="008349AD" w:rsidP="008349AD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 соответствии с инструкцией по группировке случаев и подходам к оплате медицинской помощи (письмо ФФОМС от 03.12.2018 N 15031/26-1/и) отнесение случаев к клинико-статистическим группам </w:t>
      </w:r>
      <w:proofErr w:type="spellStart"/>
      <w:r w:rsidRPr="00B84D26">
        <w:rPr>
          <w:rFonts w:ascii="Times New Roman" w:hAnsi="Times New Roman" w:cs="Times New Roman"/>
          <w:sz w:val="26"/>
          <w:szCs w:val="26"/>
          <w:lang w:val="en-US"/>
        </w:rPr>
        <w:t>st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19.027.1 - </w:t>
      </w:r>
      <w:proofErr w:type="spellStart"/>
      <w:r w:rsidRPr="00B84D26">
        <w:rPr>
          <w:rFonts w:ascii="Times New Roman" w:hAnsi="Times New Roman" w:cs="Times New Roman"/>
          <w:sz w:val="26"/>
          <w:szCs w:val="26"/>
          <w:lang w:val="en-US"/>
        </w:rPr>
        <w:t>st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19.036.2  и </w:t>
      </w:r>
      <w:r w:rsidRPr="00B84D26">
        <w:rPr>
          <w:rFonts w:ascii="Times New Roman" w:hAnsi="Times New Roman" w:cs="Times New Roman"/>
          <w:sz w:val="26"/>
          <w:szCs w:val="26"/>
          <w:lang w:val="en-US"/>
        </w:rPr>
        <w:t>ds</w:t>
      </w:r>
      <w:r w:rsidRPr="00B84D26">
        <w:rPr>
          <w:rFonts w:ascii="Times New Roman" w:hAnsi="Times New Roman" w:cs="Times New Roman"/>
          <w:sz w:val="26"/>
          <w:szCs w:val="26"/>
        </w:rPr>
        <w:t>19.018.1 -</w:t>
      </w:r>
      <w:r w:rsidRPr="00B84D26">
        <w:rPr>
          <w:rFonts w:ascii="Times New Roman" w:hAnsi="Times New Roman" w:cs="Times New Roman"/>
          <w:sz w:val="26"/>
          <w:szCs w:val="26"/>
          <w:lang w:val="en-US"/>
        </w:rPr>
        <w:t>ds</w:t>
      </w:r>
      <w:r w:rsidRPr="00B84D26">
        <w:rPr>
          <w:rFonts w:ascii="Times New Roman" w:hAnsi="Times New Roman" w:cs="Times New Roman"/>
          <w:sz w:val="26"/>
          <w:szCs w:val="26"/>
        </w:rPr>
        <w:t>19.027, охватывающим случаи лекарственного лечения злокачественных новообразований у взрослых (кроме ЗНО кроветворной и лимфоидной ткани), осуществляется на основе комбинации соответствующего кода терапевтического диагноза класса «С» или «</w:t>
      </w:r>
      <w:r w:rsidRPr="00B84D26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84D26">
        <w:rPr>
          <w:rFonts w:ascii="Times New Roman" w:hAnsi="Times New Roman" w:cs="Times New Roman"/>
          <w:sz w:val="26"/>
          <w:szCs w:val="26"/>
        </w:rPr>
        <w:t xml:space="preserve">» (С00 –С80, С97, D00-D09) и кода схемы лекарственной терапии (sh001 – sh581, 903, 904) из справочника SPSHEM. 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>За законченный случай принимается госпитализация для осуществления одному больному определенного числа дней введения лекарственных препаратов, указанному в столбце «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дней введения в тарифе</w:t>
      </w:r>
      <w:r w:rsidRPr="00B84D26">
        <w:rPr>
          <w:rFonts w:ascii="Times New Roman" w:eastAsia="Calibri" w:hAnsi="Times New Roman" w:cs="Times New Roman"/>
          <w:sz w:val="26"/>
          <w:szCs w:val="26"/>
        </w:rPr>
        <w:t>» листа «Схемы лекарственной терапии».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Количество дней введения не равно числу введений, так как в один день больной может получать несколько лекарственных препаратов. Также количество дней введения не равно длительности госпитализации. 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  <w:u w:val="single"/>
        </w:rPr>
        <w:t>Пример 1</w:t>
      </w: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: схема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  <w:lang w:val="en-US"/>
        </w:rPr>
        <w:t>sh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034 -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гемцитабин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1000-1250 мг/м² в 1-й, 8-й дни; цикл 21 день. 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B84D2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Количество дней введения в тарифе – 1. 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В один законченный случай входит один день введения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гемцитабина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одному больному, соответственно, за каждый 21-дневный цикл у каждого больного предусмотрено 2 госпитализации: первая для введения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гемцитабина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в 1-й день, вторая – для введения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гемцитабина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в 8-й день.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Схема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  <w:lang w:val="en-US"/>
        </w:rPr>
        <w:t>sh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034.1 -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гемцитабин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1000-1250 мг/м² в 1-й, 8-й дни; цикл 21 день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B84D2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Количество дней введения в тарифе – 2. 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В один законченный случай входит два дня введения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гемцитабина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одному больному, соответственно, за каждый 21-дневный цикл у каждого больного предусмотрена 1 госпитализация для введения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гемцитабина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в 1-й и в 8-й день.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  <w:u w:val="single"/>
        </w:rPr>
        <w:t>Пример 2</w:t>
      </w: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: схема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  <w:lang w:val="en-US"/>
        </w:rPr>
        <w:t>sh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193 -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фторурацил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425 мг/м² в 1-5-й дни + кальция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фолинат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20 мг/м² в 1-5-й дни; цикл 28 дней.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>Количество дней введения в тарифе – 5.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В один законченный случай входит пять последовательных дней введения лекарственных препаратов одному больному; соответственно, за каждый 28-дневный цикл у одного больного предусмотрена одна госпитализация. При применении данной схемы в каждый день введения больной получает 2 лекарственных препарата. </w:t>
      </w:r>
    </w:p>
    <w:p w:rsidR="008349AD" w:rsidRPr="00B84D26" w:rsidRDefault="008349AD" w:rsidP="008349AD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Calibri" w:hAnsi="Times New Roman" w:cs="Times New Roman"/>
          <w:sz w:val="26"/>
          <w:szCs w:val="26"/>
          <w:u w:val="single"/>
        </w:rPr>
        <w:t>Пример 3</w:t>
      </w:r>
      <w:r w:rsidRPr="00B84D26">
        <w:rPr>
          <w:rFonts w:ascii="Times New Roman" w:eastAsia="Calibri" w:hAnsi="Times New Roman" w:cs="Times New Roman"/>
          <w:sz w:val="26"/>
          <w:szCs w:val="26"/>
        </w:rPr>
        <w:t>: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Пациенту проводится химиотерапия в режиме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винорелбин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мг/м² в 1-й, 8-й дни +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трастузумаб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мг/кг (нагрузочная доза 8мг/кг) в 1-й день; цикл 21 день. </w:t>
      </w:r>
    </w:p>
    <w:p w:rsidR="008349AD" w:rsidRPr="00B84D26" w:rsidRDefault="008349AD" w:rsidP="008349AD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Корректная кодировка для первого и второго введения: Схема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027 «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винорелбин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трастузумаб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подразумевает введение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винорелбина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трастузумаба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1-й день цикла и введение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винорелбина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8-й день цикла.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  <w:u w:val="single"/>
        </w:rPr>
        <w:t>Пример 4</w:t>
      </w: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: схема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  <w:lang w:val="en-US"/>
        </w:rPr>
        <w:t>sh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545 -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Эверолимус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10 мг ежедневно +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октреотид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20 мг 1 раз в 28 дней.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>Количество дней введения в тарифе – 28.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В один законченный случай входит 28 последовательных дней введения лекарственных препаратов одному больному; соответственно, за каждый 28-дневный цикл у одного больного предусмотрена одна госпитализация. При применении данной схемы  каждый день больной получает лекарственный препарат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Эверолимус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и в 1 (один) день введение лекарственного препарата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Октреотида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.  </w:t>
      </w: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</w:p>
    <w:p w:rsidR="008349AD" w:rsidRPr="00B84D26" w:rsidRDefault="008349AD" w:rsidP="008349AD">
      <w:pPr>
        <w:spacing w:after="0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>Оплата случая в рамках КСГ рассчитана исходя из определенного количества дней введения. При этом количество дней госпитализации может превышать количество дней введения с учетом периода наблюдения пациента до и после введения лекарственных препаратов. В случае включения в тариф 1 дня введения лекарственных препаратов из нескольких дней, составляющих цикл, предполагается, что между госпитализациями с целью введения лекарственных препаратов (в том числе в рамках одного цикла) пациенту не показано пребывание в условиях круглосуточного и дневного стационара.</w:t>
      </w:r>
    </w:p>
    <w:p w:rsidR="008349AD" w:rsidRPr="00B84D26" w:rsidRDefault="008349AD" w:rsidP="008349AD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49AD" w:rsidRPr="00B84D26" w:rsidRDefault="008349AD" w:rsidP="008349AD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Нагрузочные дозы отражены в названии и описании схемы.</w:t>
      </w:r>
    </w:p>
    <w:p w:rsidR="008349AD" w:rsidRPr="00B84D26" w:rsidRDefault="008349AD" w:rsidP="008349AD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Например: Схема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218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цетуксимаб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(описание схемы -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Цетуксимаб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250 мг/м² (нагрузочная доза 400 мг/м²) в 1-й день; цикл 7 дней) – подразумевает нагрузочную дозу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цетуксимаба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400 мг/м</w:t>
      </w:r>
      <w:r w:rsidRPr="00B84D2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49AD" w:rsidRPr="00B84D26" w:rsidRDefault="008349AD" w:rsidP="008349AD">
      <w:pPr>
        <w:widowControl w:val="0"/>
        <w:autoSpaceDE w:val="0"/>
        <w:autoSpaceDN w:val="0"/>
        <w:adjustRightInd w:val="0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Например:</w:t>
      </w: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Схема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027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винорелбин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 мг/м² в 1-й, 8-й дни +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трастузумаб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 мг/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нкг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(нагрузочная доза 8мг/кг) в 1-й день; цикл 21 день. </w:t>
      </w:r>
    </w:p>
    <w:p w:rsidR="008349AD" w:rsidRPr="00B84D26" w:rsidRDefault="008349AD" w:rsidP="008349AD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Нагрузочную дозу возможно применить при первичном назначении схемы лекарственной терапии (нагрузочная</w:t>
      </w:r>
      <w:r w:rsidRPr="00B84D26">
        <w:rPr>
          <w:rFonts w:ascii="Times New Roman" w:hAnsi="Times New Roman" w:cs="Times New Roman"/>
          <w:i/>
          <w:sz w:val="26"/>
          <w:szCs w:val="26"/>
        </w:rPr>
        <w:t xml:space="preserve"> доза </w:t>
      </w:r>
      <w:proofErr w:type="spellStart"/>
      <w:r w:rsidRPr="00B84D26">
        <w:rPr>
          <w:rFonts w:ascii="Times New Roman" w:hAnsi="Times New Roman" w:cs="Times New Roman"/>
          <w:i/>
          <w:sz w:val="26"/>
          <w:szCs w:val="26"/>
        </w:rPr>
        <w:t>трастузумаб</w:t>
      </w:r>
      <w:proofErr w:type="spellEnd"/>
      <w:r w:rsidRPr="00B84D26">
        <w:rPr>
          <w:rFonts w:ascii="Times New Roman" w:hAnsi="Times New Roman" w:cs="Times New Roman"/>
          <w:i/>
          <w:sz w:val="26"/>
          <w:szCs w:val="26"/>
        </w:rPr>
        <w:t xml:space="preserve"> 8мг/кг)</w:t>
      </w:r>
      <w:r w:rsidRPr="00B84D26">
        <w:rPr>
          <w:rFonts w:ascii="Times New Roman" w:hAnsi="Times New Roman" w:cs="Times New Roman"/>
          <w:sz w:val="26"/>
          <w:szCs w:val="26"/>
        </w:rPr>
        <w:t>, с учетом изменения режима дозирования на «600 мг» при последующих введениях в соответствии с клиническими рекомендациями и инструкциями к лекарственным препаратам.</w:t>
      </w:r>
    </w:p>
    <w:p w:rsidR="008349AD" w:rsidRPr="00B84D26" w:rsidRDefault="008349AD" w:rsidP="008349AD">
      <w:pPr>
        <w:autoSpaceDE w:val="0"/>
        <w:autoSpaceDN w:val="0"/>
        <w:adjustRightInd w:val="0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Медицинская помощь, оказанная в соответствии с той или иной схемой лекарственной терапии, использующейся на территории Свердловской области, в справочнике имеет «привязку» к конкретной медицинской организации. В случаях применения схем лекарственной терапии, отсутствующих в справочнике «соответствие схем МО» для конкретной медицинской организации, последняя должна направить в ТФОМС Свердловской области заявку на загрузку случая лечения с обоснованием и предоставлением первичной медицинской документации в срок не позднее 10 числа месяца, следующего за отчетным, для проведения контроля и принятия решения о загрузке. Данные случаи лечения после принятия решения о загрузке учитываются в рамках плановых объемов медицинской помощи, установленных для медицинской организации.</w:t>
      </w:r>
    </w:p>
    <w:p w:rsidR="008349AD" w:rsidRPr="00B84D26" w:rsidRDefault="008349AD" w:rsidP="008349AD">
      <w:pPr>
        <w:suppressAutoHyphens/>
        <w:spacing w:line="276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Отнесение случаев лекарственного лечения с применением схем, не включенных в справочник в качестве классификационного критерия, производится по кодам sh903 или sh904 из справочника SPSHEM по следующему правилу:</w:t>
      </w:r>
    </w:p>
    <w:p w:rsidR="008349AD" w:rsidRPr="00B84D26" w:rsidRDefault="008349AD" w:rsidP="008349AD">
      <w:pPr>
        <w:suppressAutoHyphens/>
        <w:spacing w:line="276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sh903 (Прочие схемы лекарственной терапии при иных злокачественных новообразованиях (кроме лимфоидной и кроветворной тканей) соответствуют коды МКБ-10 (C00, C07 - C13, C15, C16, C18-C21, C22.0, C22.1, C23, C24, C25, C30 - C34, C37, C38, C40, C41, C43, C44, C45.0, C48, C49, C50-C58, C60, C61, C62, C64, C65, C66, C67, C70 - C73, C74.0, D00-D08, D09.1, D09.3-D09.9);</w:t>
      </w:r>
    </w:p>
    <w:p w:rsidR="008349AD" w:rsidRPr="00B84D26" w:rsidRDefault="008349AD" w:rsidP="008349AD">
      <w:pPr>
        <w:suppressAutoHyphens/>
        <w:spacing w:line="276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lastRenderedPageBreak/>
        <w:t>sh904 (Прочие схемы лекарственной терапии при иных злокачественных новообразованиях (кроме лимфоидной и кроветворной тканей) соответствуют коды МКБ-10 (C01- C06, C14, C17, C22.2-C22.9, C26, C39, C45.1-C45.9, C46, C47, C55, C63, C68, C69, C74.1-C74.9, C75, C76, C77, C78, C79, C80, C97, D09.2).</w:t>
      </w:r>
    </w:p>
    <w:p w:rsidR="008349AD" w:rsidRPr="00B84D26" w:rsidRDefault="008349AD" w:rsidP="007C5C8D">
      <w:p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В случаях применения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  <w:lang w:val="en-US"/>
        </w:rPr>
        <w:t>sh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903 и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  <w:lang w:val="en-US"/>
        </w:rPr>
        <w:t>sh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>904 обязательно проведение экспертизы качества медицинской помощи.</w:t>
      </w:r>
    </w:p>
    <w:p w:rsidR="00AA0F33" w:rsidRPr="00B84D26" w:rsidRDefault="00AA0F33" w:rsidP="0036494B">
      <w:pPr>
        <w:suppressAutoHyphens/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F617A5" w:rsidRPr="007C5C8D" w:rsidRDefault="00F617A5" w:rsidP="007C5C8D">
      <w:pPr>
        <w:pStyle w:val="6"/>
        <w:numPr>
          <w:ilvl w:val="0"/>
          <w:numId w:val="48"/>
        </w:numPr>
        <w:suppressAutoHyphens/>
        <w:spacing w:before="0"/>
        <w:ind w:left="0" w:firstLine="627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C5C8D">
        <w:rPr>
          <w:rFonts w:ascii="Times New Roman" w:hAnsi="Times New Roman" w:cs="Times New Roman"/>
          <w:b/>
          <w:color w:val="auto"/>
          <w:sz w:val="26"/>
          <w:szCs w:val="26"/>
        </w:rPr>
        <w:t xml:space="preserve">КСГ st19.037 «Фебрильная </w:t>
      </w:r>
      <w:proofErr w:type="spellStart"/>
      <w:r w:rsidRPr="007C5C8D">
        <w:rPr>
          <w:rFonts w:ascii="Times New Roman" w:hAnsi="Times New Roman" w:cs="Times New Roman"/>
          <w:b/>
          <w:color w:val="auto"/>
          <w:sz w:val="26"/>
          <w:szCs w:val="26"/>
        </w:rPr>
        <w:t>нейтропения</w:t>
      </w:r>
      <w:proofErr w:type="spellEnd"/>
      <w:r w:rsidRPr="007C5C8D">
        <w:rPr>
          <w:rFonts w:ascii="Times New Roman" w:hAnsi="Times New Roman" w:cs="Times New Roman"/>
          <w:b/>
          <w:color w:val="auto"/>
          <w:sz w:val="26"/>
          <w:szCs w:val="26"/>
        </w:rPr>
        <w:t xml:space="preserve">, </w:t>
      </w:r>
      <w:proofErr w:type="spellStart"/>
      <w:r w:rsidRPr="007C5C8D">
        <w:rPr>
          <w:rFonts w:ascii="Times New Roman" w:hAnsi="Times New Roman" w:cs="Times New Roman"/>
          <w:b/>
          <w:color w:val="auto"/>
          <w:sz w:val="26"/>
          <w:szCs w:val="26"/>
        </w:rPr>
        <w:t>агранулоцитоз</w:t>
      </w:r>
      <w:proofErr w:type="spellEnd"/>
      <w:r w:rsidRPr="007C5C8D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вследствие проведения лекарственной терапии злокачественных новообразований (кроме лимфоидной и кроветворной тканей)» и КСГ st19.038 (ds19.028) «Установка, замена порт системы (катетера) для лекарственной терапии злокачественных новообразований (кроме лимфоидной и кроветворной тканей)». </w:t>
      </w:r>
    </w:p>
    <w:p w:rsidR="00F617A5" w:rsidRPr="00B84D26" w:rsidRDefault="00F617A5" w:rsidP="0036494B">
      <w:pPr>
        <w:suppressAutoHyphens/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 модели КСГ предусмотрено выделение отдельных КСГ st19.037 и st19.038 (в дневном стационаре – ds19.028) для лечения фебрильной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нейтропении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агранулоцитоза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и для установки, замены порт системы (катетера) для лекарственной терапии злокачественных новообразований (кроме лимфоидной и кроветворной тканей). Данные КСГ применяются в случаях, когда фебрильная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нейтропения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агранулоцитоз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или установка, замена порт-системы являются основным поводом для госпитализации. </w:t>
      </w:r>
    </w:p>
    <w:p w:rsidR="00F617A5" w:rsidRPr="00B84D26" w:rsidRDefault="00F617A5" w:rsidP="0036494B">
      <w:p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 случаях, когда фебрильная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нейтропения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агранулоцитоз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развивается у больного, госпитализированного с целью проведения специального противоопухолевого лечения, оплата производится по КСГ с наибольшим размером оплаты. Если больному в рамках одной госпитализации устанавливают, меняют порт систему (катетер) для лекарственной терапии злокачественных новообразований с последующим проведением лекарственной терапии или после хирургического лечения оплата осуществляется по двум КСГ. </w:t>
      </w:r>
    </w:p>
    <w:p w:rsidR="00F617A5" w:rsidRPr="00B84D26" w:rsidRDefault="00F617A5" w:rsidP="0036494B">
      <w:p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Отнесение случая к </w:t>
      </w:r>
      <w:r w:rsidRPr="00B84D26">
        <w:rPr>
          <w:rFonts w:ascii="Times New Roman" w:hAnsi="Times New Roman" w:cs="Times New Roman"/>
          <w:sz w:val="26"/>
          <w:szCs w:val="26"/>
          <w:u w:val="single"/>
        </w:rPr>
        <w:t>КСГ st19.037</w:t>
      </w:r>
      <w:r w:rsidRPr="00B84D26">
        <w:rPr>
          <w:rFonts w:ascii="Times New Roman" w:hAnsi="Times New Roman" w:cs="Times New Roman"/>
          <w:sz w:val="26"/>
          <w:szCs w:val="26"/>
        </w:rPr>
        <w:t xml:space="preserve"> осуществляется по двум кодам МКБ 10 (D70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Агранулоцитоз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и С00-С80, С97). При этом поводом для госпитализации является диагноз D70, поэтому его необходимо кодировать в поле «Основное заболевание», в поле «Дополнительный диагноз» необходимо указать код МКБ 10, соответствующий злокачественному заболеванию (кроме лимфоидной и кроветворной тканей) – С00-С80 или С97.</w:t>
      </w:r>
    </w:p>
    <w:p w:rsidR="00F617A5" w:rsidRPr="00B84D26" w:rsidRDefault="00F617A5" w:rsidP="0036494B">
      <w:p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Отнесение случая к </w:t>
      </w:r>
      <w:r w:rsidRPr="00B84D26">
        <w:rPr>
          <w:rFonts w:ascii="Times New Roman" w:hAnsi="Times New Roman" w:cs="Times New Roman"/>
          <w:sz w:val="26"/>
          <w:szCs w:val="26"/>
          <w:u w:val="single"/>
        </w:rPr>
        <w:t>КСГ st19.038 (ds19.028</w:t>
      </w:r>
      <w:r w:rsidRPr="00B84D26">
        <w:rPr>
          <w:rFonts w:ascii="Times New Roman" w:hAnsi="Times New Roman" w:cs="Times New Roman"/>
          <w:sz w:val="26"/>
          <w:szCs w:val="26"/>
        </w:rPr>
        <w:t>) осуществляется по кодам МКБ 10 (C00-C80, C97, D00-D09) и коду Номенклатуры A11.12.001.002 Имплантация подкожной венозной порт системы. При этом по коду данной услуги также допустимо кодирование установки и замены периферического венозного катетера – ПИК-катетера (ввиду отсутствия соответствующей услуги в Номенклатуре).</w:t>
      </w:r>
    </w:p>
    <w:p w:rsidR="00F617A5" w:rsidRPr="007C5C8D" w:rsidRDefault="00F617A5" w:rsidP="007C5C8D">
      <w:pPr>
        <w:pStyle w:val="6"/>
        <w:numPr>
          <w:ilvl w:val="0"/>
          <w:numId w:val="48"/>
        </w:numPr>
        <w:suppressAutoHyphens/>
        <w:spacing w:before="0"/>
        <w:ind w:left="0" w:firstLine="627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7C5C8D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Лекарственное лечение злокачественных новообразований у детей и злокачественных новообразований лимфоидной и кроветворной тканей у взрослых подразделяется по группам st05.006-st05.011, st08.001, ds05.003-ds05.008, ds08.001. </w:t>
      </w:r>
    </w:p>
    <w:p w:rsidR="00F617A5" w:rsidRPr="00B84D26" w:rsidRDefault="00F617A5" w:rsidP="0036494B">
      <w:pPr>
        <w:pStyle w:val="a3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>Отнесение случаев производится на основе комбинации соответствующего кода терапевтического диагноза класса «С81-С96», кодов Номенклатуры и возраста - менее 18 лет или 18 лет и более.</w:t>
      </w:r>
    </w:p>
    <w:p w:rsidR="00F617A5" w:rsidRPr="00B84D26" w:rsidRDefault="00F617A5" w:rsidP="0036494B">
      <w:pPr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Отнесение к </w:t>
      </w:r>
      <w:r w:rsidRPr="00B84D26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КСГ st05.006-st05.007,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st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  <w:u w:val="single"/>
        </w:rPr>
        <w:t>05.010-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  <w:u w:val="single"/>
          <w:lang w:val="en-US"/>
        </w:rPr>
        <w:t>st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  <w:u w:val="single"/>
        </w:rPr>
        <w:t>05.011, st08.001, ds05.003-ds05.004, ds05.007-ds05.008, ds08.001</w:t>
      </w: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производится по кодам Номенклатуры: </w:t>
      </w:r>
    </w:p>
    <w:p w:rsidR="00F617A5" w:rsidRPr="00B84D26" w:rsidRDefault="00F617A5" w:rsidP="0036494B">
      <w:pPr>
        <w:pStyle w:val="a3"/>
        <w:numPr>
          <w:ilvl w:val="0"/>
          <w:numId w:val="39"/>
        </w:numPr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A25.30.014 Назначение лекарственных препаратов при онкологическом заболевании у детей; </w:t>
      </w:r>
    </w:p>
    <w:p w:rsidR="00F617A5" w:rsidRPr="00B84D26" w:rsidRDefault="00F617A5" w:rsidP="0036494B">
      <w:pPr>
        <w:pStyle w:val="a3"/>
        <w:numPr>
          <w:ilvl w:val="0"/>
          <w:numId w:val="39"/>
        </w:numPr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>A25.30.033 Назначение лекарственных препаратов при онкологическом заболевании у взрослых.</w:t>
      </w:r>
    </w:p>
    <w:p w:rsidR="00F617A5" w:rsidRPr="00B84D26" w:rsidRDefault="00F617A5" w:rsidP="0036494B">
      <w:pPr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Отнесение к </w:t>
      </w:r>
      <w:r w:rsidRPr="00B84D26">
        <w:rPr>
          <w:rFonts w:ascii="Times New Roman" w:eastAsia="Calibri" w:hAnsi="Times New Roman" w:cs="Times New Roman"/>
          <w:sz w:val="26"/>
          <w:szCs w:val="26"/>
          <w:u w:val="single"/>
        </w:rPr>
        <w:t>КСГ st05.009 и ds05.006</w:t>
      </w: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«Лекарственная терапия злокачественных новообразований лимфоидной и кроветворной тканей с применением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моноклональных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антител, ингибиторов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протеинкиназы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>» производится путем комбинации кодов С81-С96 и кодов Номенклатуры:</w:t>
      </w:r>
    </w:p>
    <w:tbl>
      <w:tblPr>
        <w:tblStyle w:val="24"/>
        <w:tblW w:w="0" w:type="auto"/>
        <w:tblInd w:w="108" w:type="dxa"/>
        <w:tblLook w:val="04A0" w:firstRow="1" w:lastRow="0" w:firstColumn="1" w:lastColumn="0" w:noHBand="0" w:noVBand="1"/>
      </w:tblPr>
      <w:tblGrid>
        <w:gridCol w:w="1913"/>
        <w:gridCol w:w="7550"/>
      </w:tblGrid>
      <w:tr w:rsidR="00F617A5" w:rsidRPr="00B84D26" w:rsidTr="004D108D">
        <w:trPr>
          <w:cantSplit/>
          <w:trHeight w:val="284"/>
        </w:trPr>
        <w:tc>
          <w:tcPr>
            <w:tcW w:w="1913" w:type="dxa"/>
            <w:vAlign w:val="center"/>
          </w:tcPr>
          <w:p w:rsidR="00F617A5" w:rsidRPr="00B84D26" w:rsidRDefault="00F617A5" w:rsidP="0036494B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eastAsia="Calibri" w:hAnsi="Times New Roman" w:cs="Times New Roman"/>
                <w:sz w:val="26"/>
                <w:szCs w:val="26"/>
              </w:rPr>
              <w:t>Код</w:t>
            </w:r>
            <w:proofErr w:type="spellEnd"/>
            <w:r w:rsidRPr="00B84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4D26">
              <w:rPr>
                <w:rFonts w:ascii="Times New Roman" w:eastAsia="Calibri" w:hAnsi="Times New Roman" w:cs="Times New Roman"/>
                <w:sz w:val="26"/>
                <w:szCs w:val="26"/>
              </w:rPr>
              <w:t>услуги</w:t>
            </w:r>
            <w:proofErr w:type="spellEnd"/>
          </w:p>
        </w:tc>
        <w:tc>
          <w:tcPr>
            <w:tcW w:w="7550" w:type="dxa"/>
            <w:vAlign w:val="center"/>
          </w:tcPr>
          <w:p w:rsidR="00F617A5" w:rsidRPr="00B84D26" w:rsidRDefault="00F617A5" w:rsidP="0036494B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Pr="00B84D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84D26">
              <w:rPr>
                <w:rFonts w:ascii="Times New Roman" w:eastAsia="Calibri" w:hAnsi="Times New Roman" w:cs="Times New Roman"/>
                <w:sz w:val="26"/>
                <w:szCs w:val="26"/>
              </w:rPr>
              <w:t>услуги</w:t>
            </w:r>
            <w:proofErr w:type="spellEnd"/>
          </w:p>
        </w:tc>
      </w:tr>
      <w:tr w:rsidR="00F617A5" w:rsidRPr="00B84D26" w:rsidTr="004D108D">
        <w:trPr>
          <w:cantSplit/>
          <w:trHeight w:val="397"/>
        </w:trPr>
        <w:tc>
          <w:tcPr>
            <w:tcW w:w="1913" w:type="dxa"/>
            <w:vAlign w:val="center"/>
          </w:tcPr>
          <w:p w:rsidR="00F617A5" w:rsidRPr="00B84D26" w:rsidRDefault="00F617A5" w:rsidP="0036494B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eastAsia="Calibri" w:hAnsi="Times New Roman" w:cs="Times New Roman"/>
                <w:sz w:val="26"/>
                <w:szCs w:val="26"/>
              </w:rPr>
              <w:t>А25.30.03</w:t>
            </w:r>
            <w:r w:rsidRPr="00B84D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</w:t>
            </w:r>
            <w:r w:rsidRPr="00B84D26">
              <w:rPr>
                <w:rFonts w:ascii="Times New Roman" w:eastAsia="Calibri" w:hAnsi="Times New Roman" w:cs="Times New Roman"/>
                <w:sz w:val="26"/>
                <w:szCs w:val="26"/>
              </w:rPr>
              <w:t>.001</w:t>
            </w:r>
          </w:p>
        </w:tc>
        <w:tc>
          <w:tcPr>
            <w:tcW w:w="7550" w:type="dxa"/>
            <w:vAlign w:val="center"/>
          </w:tcPr>
          <w:p w:rsidR="00F617A5" w:rsidRPr="00B84D26" w:rsidRDefault="00F617A5" w:rsidP="0036494B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84D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Назначение биотерапии с применением </w:t>
            </w:r>
            <w:proofErr w:type="spellStart"/>
            <w:r w:rsidRPr="00B84D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моноклональных</w:t>
            </w:r>
            <w:proofErr w:type="spellEnd"/>
            <w:r w:rsidRPr="00B84D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антител при онкологическом заболевании у взрослых</w:t>
            </w:r>
          </w:p>
        </w:tc>
      </w:tr>
      <w:tr w:rsidR="00F617A5" w:rsidRPr="00B84D26" w:rsidTr="004D108D">
        <w:trPr>
          <w:cantSplit/>
          <w:trHeight w:val="397"/>
        </w:trPr>
        <w:tc>
          <w:tcPr>
            <w:tcW w:w="1913" w:type="dxa"/>
            <w:vAlign w:val="center"/>
          </w:tcPr>
          <w:p w:rsidR="00F617A5" w:rsidRPr="00B84D26" w:rsidRDefault="00F617A5" w:rsidP="0036494B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eastAsia="Calibri" w:hAnsi="Times New Roman" w:cs="Times New Roman"/>
                <w:sz w:val="26"/>
                <w:szCs w:val="26"/>
              </w:rPr>
              <w:t>А25.30.03</w:t>
            </w:r>
            <w:r w:rsidRPr="00B84D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</w:t>
            </w:r>
            <w:r w:rsidRPr="00B84D26">
              <w:rPr>
                <w:rFonts w:ascii="Times New Roman" w:eastAsia="Calibri" w:hAnsi="Times New Roman" w:cs="Times New Roman"/>
                <w:sz w:val="26"/>
                <w:szCs w:val="26"/>
              </w:rPr>
              <w:t>.002</w:t>
            </w:r>
          </w:p>
        </w:tc>
        <w:tc>
          <w:tcPr>
            <w:tcW w:w="7550" w:type="dxa"/>
            <w:vAlign w:val="center"/>
          </w:tcPr>
          <w:p w:rsidR="00F617A5" w:rsidRPr="00B84D26" w:rsidRDefault="00F617A5" w:rsidP="0036494B">
            <w:pPr>
              <w:spacing w:after="16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84D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Назначение лекарственных препаратов группы ингибиторов </w:t>
            </w:r>
            <w:proofErr w:type="spellStart"/>
            <w:r w:rsidRPr="00B84D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протеинкиназы</w:t>
            </w:r>
            <w:proofErr w:type="spellEnd"/>
            <w:r w:rsidRPr="00B84D26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при злокачественном новообразовании у взрослых</w:t>
            </w:r>
          </w:p>
        </w:tc>
      </w:tr>
    </w:tbl>
    <w:p w:rsidR="001426D4" w:rsidRPr="00B84D26" w:rsidRDefault="001426D4" w:rsidP="0036494B">
      <w:pPr>
        <w:ind w:left="0" w:firstLine="709"/>
        <w:rPr>
          <w:rFonts w:ascii="Times New Roman" w:eastAsia="Calibri" w:hAnsi="Times New Roman" w:cs="Times New Roman"/>
          <w:sz w:val="26"/>
          <w:szCs w:val="26"/>
        </w:rPr>
      </w:pPr>
    </w:p>
    <w:p w:rsidR="00F617A5" w:rsidRPr="00B84D26" w:rsidRDefault="00F617A5" w:rsidP="0036494B">
      <w:pPr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Название услуги включает наименование группы лекарственного препарата согласно анатомо-терапевтическо-химической (АТХ) классификации. В медицинской организации при назначении конкретного лекарственного препарата определяется его принадлежность к АТХ-группе и выбирается соответствующая услуга для кодирования. </w:t>
      </w:r>
    </w:p>
    <w:p w:rsidR="00F617A5" w:rsidRPr="00B84D26" w:rsidRDefault="00F617A5" w:rsidP="0036494B">
      <w:pPr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Например, применение препарата, который согласно АТХ-классификации относится к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моноклональным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антителам, кодируется услугой А25.30.033.001. Назначение биотерапии с применением </w:t>
      </w:r>
      <w:proofErr w:type="spellStart"/>
      <w:r w:rsidRPr="00B84D26">
        <w:rPr>
          <w:rFonts w:ascii="Times New Roman" w:eastAsia="Calibri" w:hAnsi="Times New Roman" w:cs="Times New Roman"/>
          <w:sz w:val="26"/>
          <w:szCs w:val="26"/>
        </w:rPr>
        <w:t>моноклональных</w:t>
      </w:r>
      <w:proofErr w:type="spellEnd"/>
      <w:r w:rsidRPr="00B84D26">
        <w:rPr>
          <w:rFonts w:ascii="Times New Roman" w:eastAsia="Calibri" w:hAnsi="Times New Roman" w:cs="Times New Roman"/>
          <w:sz w:val="26"/>
          <w:szCs w:val="26"/>
        </w:rPr>
        <w:t xml:space="preserve"> антител при онкологическом заболевании у взрослых.</w:t>
      </w:r>
    </w:p>
    <w:p w:rsidR="00F617A5" w:rsidRPr="004077FF" w:rsidRDefault="00F617A5" w:rsidP="004077FF">
      <w:pPr>
        <w:pStyle w:val="6"/>
        <w:numPr>
          <w:ilvl w:val="0"/>
          <w:numId w:val="48"/>
        </w:numPr>
        <w:suppressAutoHyphens/>
        <w:spacing w:before="0"/>
        <w:ind w:left="0" w:firstLine="627"/>
        <w:rPr>
          <w:rFonts w:ascii="Times New Roman" w:hAnsi="Times New Roman" w:cs="Times New Roman"/>
          <w:color w:val="auto"/>
          <w:sz w:val="26"/>
          <w:szCs w:val="26"/>
        </w:rPr>
      </w:pPr>
      <w:r w:rsidRPr="004077FF">
        <w:rPr>
          <w:rFonts w:ascii="Times New Roman" w:eastAsia="Calibri" w:hAnsi="Times New Roman" w:cs="Times New Roman"/>
          <w:b/>
          <w:color w:val="auto"/>
          <w:sz w:val="26"/>
          <w:szCs w:val="26"/>
        </w:rPr>
        <w:t>Лучевая терапия в сочетании с лекарственной терапией (КСГ </w:t>
      </w:r>
      <w:proofErr w:type="spellStart"/>
      <w:r w:rsidRPr="004077FF">
        <w:rPr>
          <w:rFonts w:ascii="Times New Roman" w:eastAsia="Calibri" w:hAnsi="Times New Roman" w:cs="Times New Roman"/>
          <w:b/>
          <w:color w:val="auto"/>
          <w:sz w:val="26"/>
          <w:szCs w:val="26"/>
          <w:lang w:val="en-US"/>
        </w:rPr>
        <w:t>st</w:t>
      </w:r>
      <w:proofErr w:type="spellEnd"/>
      <w:r w:rsidRPr="004077FF">
        <w:rPr>
          <w:rFonts w:ascii="Times New Roman" w:eastAsia="Calibri" w:hAnsi="Times New Roman" w:cs="Times New Roman"/>
          <w:b/>
          <w:color w:val="auto"/>
          <w:sz w:val="26"/>
          <w:szCs w:val="26"/>
        </w:rPr>
        <w:t>19.049-</w:t>
      </w:r>
      <w:proofErr w:type="spellStart"/>
      <w:r w:rsidRPr="004077FF">
        <w:rPr>
          <w:rFonts w:ascii="Times New Roman" w:eastAsia="Calibri" w:hAnsi="Times New Roman" w:cs="Times New Roman"/>
          <w:b/>
          <w:color w:val="auto"/>
          <w:sz w:val="26"/>
          <w:szCs w:val="26"/>
          <w:lang w:val="en-US"/>
        </w:rPr>
        <w:t>st</w:t>
      </w:r>
      <w:proofErr w:type="spellEnd"/>
      <w:r w:rsidRPr="004077FF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19.055 и </w:t>
      </w:r>
      <w:r w:rsidRPr="004077FF">
        <w:rPr>
          <w:rFonts w:ascii="Times New Roman" w:eastAsia="Calibri" w:hAnsi="Times New Roman" w:cs="Times New Roman"/>
          <w:b/>
          <w:color w:val="auto"/>
          <w:sz w:val="26"/>
          <w:szCs w:val="26"/>
          <w:lang w:val="en-US"/>
        </w:rPr>
        <w:t>ds</w:t>
      </w:r>
      <w:r w:rsidRPr="004077FF">
        <w:rPr>
          <w:rFonts w:ascii="Times New Roman" w:eastAsia="Calibri" w:hAnsi="Times New Roman" w:cs="Times New Roman"/>
          <w:b/>
          <w:color w:val="auto"/>
          <w:sz w:val="26"/>
          <w:szCs w:val="26"/>
        </w:rPr>
        <w:t>19.011-</w:t>
      </w:r>
      <w:r w:rsidRPr="004077FF">
        <w:rPr>
          <w:rFonts w:ascii="Times New Roman" w:eastAsia="Calibri" w:hAnsi="Times New Roman" w:cs="Times New Roman"/>
          <w:b/>
          <w:color w:val="auto"/>
          <w:sz w:val="26"/>
          <w:szCs w:val="26"/>
          <w:lang w:val="en-US"/>
        </w:rPr>
        <w:t>ds</w:t>
      </w:r>
      <w:r w:rsidRPr="004077FF">
        <w:rPr>
          <w:rFonts w:ascii="Times New Roman" w:eastAsia="Calibri" w:hAnsi="Times New Roman" w:cs="Times New Roman"/>
          <w:b/>
          <w:color w:val="auto"/>
          <w:sz w:val="26"/>
          <w:szCs w:val="26"/>
        </w:rPr>
        <w:t>19.015)</w:t>
      </w:r>
    </w:p>
    <w:p w:rsidR="00F617A5" w:rsidRPr="00B84D26" w:rsidRDefault="00F617A5" w:rsidP="003649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Для оплаты случаев лучевой терапии в сочетании с лекарственной терапией и лекарственными препаратами предусмотрены соответствующие КСГ (</w:t>
      </w:r>
      <w:proofErr w:type="spellStart"/>
      <w:r w:rsidRPr="00B84D26">
        <w:rPr>
          <w:rFonts w:ascii="Times New Roman" w:hAnsi="Times New Roman" w:cs="Times New Roman"/>
          <w:b/>
          <w:sz w:val="26"/>
          <w:szCs w:val="26"/>
          <w:lang w:val="en-US"/>
        </w:rPr>
        <w:t>st</w:t>
      </w:r>
      <w:proofErr w:type="spellEnd"/>
      <w:r w:rsidRPr="00B84D26">
        <w:rPr>
          <w:rFonts w:ascii="Times New Roman" w:hAnsi="Times New Roman" w:cs="Times New Roman"/>
          <w:b/>
          <w:sz w:val="26"/>
          <w:szCs w:val="26"/>
        </w:rPr>
        <w:t>19.049-</w:t>
      </w:r>
      <w:proofErr w:type="spellStart"/>
      <w:r w:rsidRPr="00B84D26">
        <w:rPr>
          <w:rFonts w:ascii="Times New Roman" w:hAnsi="Times New Roman" w:cs="Times New Roman"/>
          <w:b/>
          <w:sz w:val="26"/>
          <w:szCs w:val="26"/>
          <w:lang w:val="en-US"/>
        </w:rPr>
        <w:t>st</w:t>
      </w:r>
      <w:proofErr w:type="spellEnd"/>
      <w:r w:rsidRPr="00B84D26">
        <w:rPr>
          <w:rFonts w:ascii="Times New Roman" w:hAnsi="Times New Roman" w:cs="Times New Roman"/>
          <w:b/>
          <w:sz w:val="26"/>
          <w:szCs w:val="26"/>
        </w:rPr>
        <w:t xml:space="preserve">19.055 и </w:t>
      </w:r>
      <w:r w:rsidRPr="00B84D26">
        <w:rPr>
          <w:rFonts w:ascii="Times New Roman" w:hAnsi="Times New Roman" w:cs="Times New Roman"/>
          <w:b/>
          <w:sz w:val="26"/>
          <w:szCs w:val="26"/>
          <w:lang w:val="en-US"/>
        </w:rPr>
        <w:t>ds</w:t>
      </w:r>
      <w:r w:rsidRPr="00B84D26">
        <w:rPr>
          <w:rFonts w:ascii="Times New Roman" w:hAnsi="Times New Roman" w:cs="Times New Roman"/>
          <w:b/>
          <w:sz w:val="26"/>
          <w:szCs w:val="26"/>
        </w:rPr>
        <w:t>19.011-</w:t>
      </w:r>
      <w:r w:rsidRPr="00B84D26">
        <w:rPr>
          <w:rFonts w:ascii="Times New Roman" w:hAnsi="Times New Roman" w:cs="Times New Roman"/>
          <w:b/>
          <w:sz w:val="26"/>
          <w:szCs w:val="26"/>
          <w:lang w:val="en-US"/>
        </w:rPr>
        <w:t>ds</w:t>
      </w:r>
      <w:r w:rsidRPr="00B84D26">
        <w:rPr>
          <w:rFonts w:ascii="Times New Roman" w:hAnsi="Times New Roman" w:cs="Times New Roman"/>
          <w:b/>
          <w:sz w:val="26"/>
          <w:szCs w:val="26"/>
        </w:rPr>
        <w:t>19.015)</w:t>
      </w:r>
      <w:r w:rsidRPr="00B84D26">
        <w:rPr>
          <w:rFonts w:ascii="Times New Roman" w:hAnsi="Times New Roman" w:cs="Times New Roman"/>
          <w:sz w:val="26"/>
          <w:szCs w:val="26"/>
        </w:rPr>
        <w:t>. Отнесение к группам осуществляется по коду медицинской услуги в соответствии с Номенклатурой с учетом количества дней проведения лучевой терапии (числа фракций), а также кода МНН лекарственных препаратов.</w:t>
      </w:r>
    </w:p>
    <w:p w:rsidR="00F617A5" w:rsidRPr="00B84D26" w:rsidRDefault="00F617A5" w:rsidP="003649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617A5" w:rsidRPr="00B84D26" w:rsidRDefault="00F617A5" w:rsidP="0036494B">
      <w:pPr>
        <w:pStyle w:val="ConsPlusNormal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84D26">
        <w:rPr>
          <w:rFonts w:ascii="Times New Roman" w:hAnsi="Times New Roman" w:cs="Times New Roman"/>
          <w:b/>
          <w:sz w:val="26"/>
          <w:szCs w:val="26"/>
        </w:rPr>
        <w:t>Справочник диапазонов числа фракций (столбец «Диапазон фракций» листа «</w:t>
      </w:r>
      <w:proofErr w:type="spellStart"/>
      <w:r w:rsidRPr="00B84D26">
        <w:rPr>
          <w:rFonts w:ascii="Times New Roman" w:hAnsi="Times New Roman" w:cs="Times New Roman"/>
          <w:b/>
          <w:sz w:val="26"/>
          <w:szCs w:val="26"/>
        </w:rPr>
        <w:t>Группировщик</w:t>
      </w:r>
      <w:proofErr w:type="spellEnd"/>
      <w:r w:rsidRPr="00B84D26">
        <w:rPr>
          <w:rFonts w:ascii="Times New Roman" w:hAnsi="Times New Roman" w:cs="Times New Roman"/>
          <w:b/>
          <w:sz w:val="26"/>
          <w:szCs w:val="26"/>
        </w:rPr>
        <w:t>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0"/>
        <w:gridCol w:w="6525"/>
      </w:tblGrid>
      <w:tr w:rsidR="00F617A5" w:rsidRPr="00B84D26" w:rsidTr="004D108D">
        <w:trPr>
          <w:trHeight w:val="428"/>
        </w:trPr>
        <w:tc>
          <w:tcPr>
            <w:tcW w:w="2230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Диапазон фракций</w:t>
            </w:r>
          </w:p>
        </w:tc>
        <w:tc>
          <w:tcPr>
            <w:tcW w:w="6525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Расшифровка</w:t>
            </w:r>
          </w:p>
        </w:tc>
      </w:tr>
      <w:tr w:rsidR="00F617A5" w:rsidRPr="00B84D26" w:rsidTr="004D108D">
        <w:tc>
          <w:tcPr>
            <w:tcW w:w="2230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fr01-05</w:t>
            </w:r>
          </w:p>
        </w:tc>
        <w:tc>
          <w:tcPr>
            <w:tcW w:w="6525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Количество фракций от 1 до 5 включительно</w:t>
            </w:r>
          </w:p>
        </w:tc>
      </w:tr>
      <w:tr w:rsidR="00F617A5" w:rsidRPr="00B84D26" w:rsidTr="004D108D">
        <w:tc>
          <w:tcPr>
            <w:tcW w:w="2230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fr06-07</w:t>
            </w:r>
          </w:p>
        </w:tc>
        <w:tc>
          <w:tcPr>
            <w:tcW w:w="6525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Количество фракций от 6 до 7 включительно</w:t>
            </w:r>
          </w:p>
        </w:tc>
      </w:tr>
      <w:tr w:rsidR="00F617A5" w:rsidRPr="00B84D26" w:rsidTr="004D108D">
        <w:tc>
          <w:tcPr>
            <w:tcW w:w="2230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fr08-10</w:t>
            </w:r>
          </w:p>
        </w:tc>
        <w:tc>
          <w:tcPr>
            <w:tcW w:w="6525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Количество фракций от 8 до 10 включительно</w:t>
            </w:r>
          </w:p>
        </w:tc>
      </w:tr>
      <w:tr w:rsidR="00F617A5" w:rsidRPr="00B84D26" w:rsidTr="004D108D">
        <w:tc>
          <w:tcPr>
            <w:tcW w:w="2230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fr11-20</w:t>
            </w:r>
          </w:p>
        </w:tc>
        <w:tc>
          <w:tcPr>
            <w:tcW w:w="6525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Количество фракций от 11 до 20 включительно</w:t>
            </w:r>
          </w:p>
        </w:tc>
      </w:tr>
      <w:tr w:rsidR="00F617A5" w:rsidRPr="00B84D26" w:rsidTr="004D108D">
        <w:tc>
          <w:tcPr>
            <w:tcW w:w="2230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fr21-29</w:t>
            </w:r>
          </w:p>
        </w:tc>
        <w:tc>
          <w:tcPr>
            <w:tcW w:w="6525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Количество фракций от 21 до 29 включительно</w:t>
            </w:r>
          </w:p>
        </w:tc>
      </w:tr>
      <w:tr w:rsidR="00F617A5" w:rsidRPr="00B84D26" w:rsidTr="004D108D">
        <w:tc>
          <w:tcPr>
            <w:tcW w:w="2230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fr30-32</w:t>
            </w:r>
          </w:p>
        </w:tc>
        <w:tc>
          <w:tcPr>
            <w:tcW w:w="6525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Количество фракций от 30 до 32 включительно</w:t>
            </w:r>
          </w:p>
        </w:tc>
      </w:tr>
      <w:tr w:rsidR="00F617A5" w:rsidRPr="00B84D26" w:rsidTr="004D108D">
        <w:tc>
          <w:tcPr>
            <w:tcW w:w="2230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fr33-99</w:t>
            </w:r>
          </w:p>
        </w:tc>
        <w:tc>
          <w:tcPr>
            <w:tcW w:w="6525" w:type="dxa"/>
            <w:vAlign w:val="center"/>
          </w:tcPr>
          <w:p w:rsidR="00F617A5" w:rsidRPr="00B84D26" w:rsidRDefault="00F617A5" w:rsidP="0036494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Количество фракций от 33 включительно и более</w:t>
            </w:r>
          </w:p>
        </w:tc>
      </w:tr>
    </w:tbl>
    <w:p w:rsidR="001426D4" w:rsidRPr="00B84D26" w:rsidRDefault="001426D4" w:rsidP="003649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617A5" w:rsidRPr="00B84D26" w:rsidRDefault="00F617A5" w:rsidP="003649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Перечень кодов МНН лекарственных препаратов, для которых предусмотрена оплата по КСГ для случаев проведения лучевой терапии в сочетании с лекарственной терапией, с расшифровкой содержится на вкладке «МНН ЛП в сочетании с ЛТ» файла «Расшифровка групп».</w:t>
      </w:r>
    </w:p>
    <w:p w:rsidR="00F617A5" w:rsidRPr="00B84D26" w:rsidRDefault="00F617A5" w:rsidP="0036494B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 случае применения лекарственных препаратов, не относящихся к перечню МНН лекарственных препаратов на вкладке «МНН ЛП в сочетании </w:t>
      </w:r>
      <w:r w:rsidRPr="00B84D26">
        <w:rPr>
          <w:rFonts w:ascii="Times New Roman" w:hAnsi="Times New Roman" w:cs="Times New Roman"/>
          <w:sz w:val="26"/>
          <w:szCs w:val="26"/>
        </w:rPr>
        <w:br/>
        <w:t>с ЛТ» файла «Расшифровка групп», оплата случая осуществляется по соответствующей КСГ для случаев проведения лучевой терапии.</w:t>
      </w:r>
    </w:p>
    <w:p w:rsidR="00A6239D" w:rsidRPr="00B84D26" w:rsidRDefault="00595F84" w:rsidP="00E64405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000000" w:themeColor="text1"/>
        </w:rPr>
      </w:pPr>
      <w:bookmarkStart w:id="19" w:name="_Toc536789549"/>
      <w:r w:rsidRPr="00B84D26">
        <w:rPr>
          <w:rFonts w:ascii="Times New Roman" w:hAnsi="Times New Roman" w:cs="Times New Roman"/>
          <w:i/>
          <w:color w:val="000000" w:themeColor="text1"/>
        </w:rPr>
        <w:t xml:space="preserve">Рекомендации по кодированию случаев </w:t>
      </w:r>
      <w:r w:rsidR="003008AD" w:rsidRPr="00B84D26">
        <w:rPr>
          <w:rFonts w:ascii="Times New Roman" w:hAnsi="Times New Roman" w:cs="Times New Roman"/>
          <w:i/>
          <w:color w:val="000000" w:themeColor="text1"/>
        </w:rPr>
        <w:t xml:space="preserve">медицинской помощи, оказанной пациентам с </w:t>
      </w:r>
      <w:r w:rsidR="00A6239D" w:rsidRPr="00B84D26">
        <w:rPr>
          <w:rFonts w:ascii="Times New Roman" w:hAnsi="Times New Roman" w:cs="Times New Roman"/>
          <w:i/>
          <w:color w:val="000000" w:themeColor="text1"/>
        </w:rPr>
        <w:t>ОНМК в стационаре</w:t>
      </w:r>
      <w:bookmarkEnd w:id="19"/>
      <w:r w:rsidR="00A6239D" w:rsidRPr="00B84D26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3008AD" w:rsidRPr="00B84D26" w:rsidRDefault="003008AD" w:rsidP="001D110E">
      <w:pPr>
        <w:pStyle w:val="6"/>
        <w:numPr>
          <w:ilvl w:val="0"/>
          <w:numId w:val="47"/>
        </w:numPr>
        <w:suppressAutoHyphens/>
        <w:spacing w:before="0"/>
        <w:ind w:left="0" w:firstLine="627"/>
        <w:rPr>
          <w:rFonts w:ascii="Times New Roman" w:hAnsi="Times New Roman" w:cs="Times New Roman"/>
          <w:b/>
          <w:i w:val="0"/>
          <w:color w:val="000000" w:themeColor="text1"/>
          <w:sz w:val="26"/>
          <w:szCs w:val="26"/>
        </w:rPr>
      </w:pPr>
      <w:r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случаях этапного получения ими медицинской помощи – в первичном сосудистом отделении (ПСО) или региональном сосудистом центре (РСЦ) с последующим продолжением лечения в медицинской организации по месту жительства</w:t>
      </w:r>
    </w:p>
    <w:p w:rsidR="003008AD" w:rsidRPr="00B84D26" w:rsidRDefault="00202627" w:rsidP="0036494B">
      <w:pPr>
        <w:pStyle w:val="a3"/>
        <w:numPr>
          <w:ilvl w:val="0"/>
          <w:numId w:val="4"/>
        </w:num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М</w:t>
      </w:r>
      <w:r w:rsidR="003008AD" w:rsidRPr="00B84D26">
        <w:rPr>
          <w:rFonts w:ascii="Times New Roman" w:hAnsi="Times New Roman" w:cs="Times New Roman"/>
          <w:sz w:val="26"/>
          <w:szCs w:val="26"/>
        </w:rPr>
        <w:t xml:space="preserve">едицинская помощь, оказанная </w:t>
      </w:r>
      <w:r w:rsidR="00B80FEC" w:rsidRPr="00B84D26">
        <w:rPr>
          <w:rFonts w:ascii="Times New Roman" w:hAnsi="Times New Roman" w:cs="Times New Roman"/>
          <w:sz w:val="26"/>
          <w:szCs w:val="26"/>
        </w:rPr>
        <w:t xml:space="preserve">пациенту с ишемическим инсультом, </w:t>
      </w:r>
      <w:r w:rsidR="003008AD" w:rsidRPr="00B84D26">
        <w:rPr>
          <w:rFonts w:ascii="Times New Roman" w:hAnsi="Times New Roman" w:cs="Times New Roman"/>
          <w:sz w:val="26"/>
          <w:szCs w:val="26"/>
        </w:rPr>
        <w:t xml:space="preserve">кодируется в реестре медицинской помощи кодом КСГ, соответствующим объему проведенных лечебно-диагностических, а именно: </w:t>
      </w:r>
      <w:r w:rsidR="005B10FE" w:rsidRPr="00B84D26">
        <w:rPr>
          <w:rFonts w:ascii="Times New Roman" w:hAnsi="Times New Roman" w:cs="Times New Roman"/>
          <w:sz w:val="26"/>
          <w:szCs w:val="26"/>
        </w:rPr>
        <w:t>st15.014</w:t>
      </w:r>
      <w:r w:rsidR="003008AD" w:rsidRPr="00B84D26">
        <w:rPr>
          <w:rFonts w:ascii="Times New Roman" w:hAnsi="Times New Roman" w:cs="Times New Roman"/>
          <w:sz w:val="26"/>
          <w:szCs w:val="26"/>
        </w:rPr>
        <w:t xml:space="preserve"> «Инфаркт мозга (уровень 1)», </w:t>
      </w:r>
      <w:r w:rsidR="005B10FE" w:rsidRPr="00B84D26">
        <w:rPr>
          <w:rFonts w:ascii="Times New Roman" w:hAnsi="Times New Roman" w:cs="Times New Roman"/>
          <w:sz w:val="26"/>
          <w:szCs w:val="26"/>
        </w:rPr>
        <w:t xml:space="preserve">st15.015.1 «Инфаркт мозга, лечение без проведения </w:t>
      </w:r>
      <w:proofErr w:type="spellStart"/>
      <w:r w:rsidR="005B10FE" w:rsidRPr="00B84D26">
        <w:rPr>
          <w:rFonts w:ascii="Times New Roman" w:hAnsi="Times New Roman" w:cs="Times New Roman"/>
          <w:sz w:val="26"/>
          <w:szCs w:val="26"/>
        </w:rPr>
        <w:t>тромболитической</w:t>
      </w:r>
      <w:proofErr w:type="spellEnd"/>
      <w:r w:rsidR="005B10FE" w:rsidRPr="00B84D26">
        <w:rPr>
          <w:rFonts w:ascii="Times New Roman" w:hAnsi="Times New Roman" w:cs="Times New Roman"/>
          <w:sz w:val="26"/>
          <w:szCs w:val="26"/>
        </w:rPr>
        <w:t xml:space="preserve"> терапии (уровень 2)», st15.015.2 «Инфаркт мозга, лечение с проведением </w:t>
      </w:r>
      <w:proofErr w:type="spellStart"/>
      <w:r w:rsidR="005B10FE" w:rsidRPr="00B84D26">
        <w:rPr>
          <w:rFonts w:ascii="Times New Roman" w:hAnsi="Times New Roman" w:cs="Times New Roman"/>
          <w:sz w:val="26"/>
          <w:szCs w:val="26"/>
        </w:rPr>
        <w:t>тромболитической</w:t>
      </w:r>
      <w:proofErr w:type="spellEnd"/>
      <w:r w:rsidR="005B10FE" w:rsidRPr="00B84D26">
        <w:rPr>
          <w:rFonts w:ascii="Times New Roman" w:hAnsi="Times New Roman" w:cs="Times New Roman"/>
          <w:sz w:val="26"/>
          <w:szCs w:val="26"/>
        </w:rPr>
        <w:t xml:space="preserve"> терапии (уровень 2)», st15.016</w:t>
      </w:r>
      <w:r w:rsidR="001B32E8" w:rsidRPr="00B84D26">
        <w:rPr>
          <w:rFonts w:ascii="Times New Roman" w:hAnsi="Times New Roman" w:cs="Times New Roman"/>
          <w:sz w:val="26"/>
          <w:szCs w:val="26"/>
        </w:rPr>
        <w:t xml:space="preserve"> «Инфаркт мозга (уровень 3)».</w:t>
      </w:r>
    </w:p>
    <w:p w:rsidR="00A6239D" w:rsidRPr="00B84D26" w:rsidRDefault="00A6239D" w:rsidP="0036494B">
      <w:pPr>
        <w:pStyle w:val="a3"/>
        <w:numPr>
          <w:ilvl w:val="0"/>
          <w:numId w:val="4"/>
        </w:numPr>
        <w:suppressAutoHyphens/>
        <w:spacing w:line="240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Медицинская помощь при геморрагическом инсульте, кодируется в реестре медицинской помощи кодом КСГ, соответствующим объему проведенных лечебно-диагностических мероприятий: </w:t>
      </w:r>
      <w:r w:rsidR="005B10FE" w:rsidRPr="00B84D26">
        <w:rPr>
          <w:rFonts w:ascii="Times New Roman" w:hAnsi="Times New Roman" w:cs="Times New Roman"/>
          <w:sz w:val="26"/>
          <w:szCs w:val="26"/>
        </w:rPr>
        <w:t xml:space="preserve">st15.013.1 </w:t>
      </w:r>
      <w:r w:rsidRPr="00B84D26">
        <w:rPr>
          <w:rFonts w:ascii="Times New Roman" w:hAnsi="Times New Roman" w:cs="Times New Roman"/>
          <w:sz w:val="26"/>
          <w:szCs w:val="26"/>
        </w:rPr>
        <w:t>«Кровоизлияние в мозг</w:t>
      </w:r>
      <w:r w:rsidR="005B10FE" w:rsidRPr="00B84D26">
        <w:rPr>
          <w:rFonts w:ascii="Times New Roman" w:hAnsi="Times New Roman" w:cs="Times New Roman"/>
          <w:sz w:val="26"/>
          <w:szCs w:val="26"/>
        </w:rPr>
        <w:t xml:space="preserve"> (уровень 1)</w:t>
      </w:r>
      <w:r w:rsidRPr="00B84D26">
        <w:rPr>
          <w:rFonts w:ascii="Times New Roman" w:hAnsi="Times New Roman" w:cs="Times New Roman"/>
          <w:sz w:val="26"/>
          <w:szCs w:val="26"/>
        </w:rPr>
        <w:t>»</w:t>
      </w:r>
      <w:r w:rsidR="005B10FE" w:rsidRPr="00B84D26">
        <w:rPr>
          <w:rFonts w:ascii="Times New Roman" w:hAnsi="Times New Roman" w:cs="Times New Roman"/>
          <w:sz w:val="26"/>
          <w:szCs w:val="26"/>
        </w:rPr>
        <w:t>, st15.013.2 «Кровоизлияние в мозг (уровень 2)»</w:t>
      </w:r>
      <w:r w:rsidRPr="00B84D26">
        <w:rPr>
          <w:rFonts w:ascii="Times New Roman" w:hAnsi="Times New Roman" w:cs="Times New Roman"/>
          <w:sz w:val="26"/>
          <w:szCs w:val="26"/>
        </w:rPr>
        <w:t>;</w:t>
      </w:r>
    </w:p>
    <w:p w:rsidR="00A6239D" w:rsidRPr="00B84D26" w:rsidRDefault="00A6239D" w:rsidP="0036494B">
      <w:pPr>
        <w:pStyle w:val="a3"/>
        <w:numPr>
          <w:ilvl w:val="0"/>
          <w:numId w:val="4"/>
        </w:numPr>
        <w:suppressAutoHyphens/>
        <w:spacing w:line="240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случае продолжения лечения (не реабилитации) пациента с ОНМК в медицинской организации по месту жительства для кодирования оказанной медицинской помощи должен применяться код КСГ</w:t>
      </w:r>
      <w:r w:rsidR="005B10FE" w:rsidRPr="00B84D26">
        <w:rPr>
          <w:rFonts w:ascii="Times New Roman" w:hAnsi="Times New Roman" w:cs="Times New Roman"/>
          <w:sz w:val="26"/>
          <w:szCs w:val="26"/>
        </w:rPr>
        <w:t xml:space="preserve"> st15.017</w:t>
      </w:r>
      <w:r w:rsidRPr="00B84D26">
        <w:rPr>
          <w:rFonts w:ascii="Times New Roman" w:hAnsi="Times New Roman" w:cs="Times New Roman"/>
          <w:sz w:val="26"/>
          <w:szCs w:val="26"/>
        </w:rPr>
        <w:t xml:space="preserve"> «Другие цереброваскулярные болезни».</w:t>
      </w:r>
    </w:p>
    <w:p w:rsidR="00A6239D" w:rsidRPr="00B84D26" w:rsidRDefault="00A6239D" w:rsidP="001D110E">
      <w:pPr>
        <w:pStyle w:val="6"/>
        <w:numPr>
          <w:ilvl w:val="0"/>
          <w:numId w:val="47"/>
        </w:numPr>
        <w:suppressAutoHyphens/>
        <w:spacing w:before="0"/>
        <w:ind w:left="0"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Случаи медицинской помощи, оказанной пациентам с ОНМК при этапном лечении в нескольких первичных сосудистых отделениях (ПСО) или региональном сосудистом центре (РСЦ) кодируются следующим образом.</w:t>
      </w:r>
    </w:p>
    <w:p w:rsidR="00A6239D" w:rsidRPr="00B84D26" w:rsidRDefault="00A6239D" w:rsidP="0036494B">
      <w:pPr>
        <w:pStyle w:val="a3"/>
        <w:numPr>
          <w:ilvl w:val="3"/>
          <w:numId w:val="4"/>
        </w:numPr>
        <w:tabs>
          <w:tab w:val="left" w:pos="993"/>
        </w:tabs>
        <w:suppressAutoHyphens/>
        <w:spacing w:line="240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При отсутствии возможности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нейровизуализации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на этапе ПСО, куда должен быть направлен пациент в соответствии с основной маршрутизацией, пациент направляется в соответствии с утвержденным органом управления здравоохранением порядком в альтернативное ПСО/РСЦ. Случай оказания медицинской помощи в ПСО с проведением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нейровизуализации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оплачивается по одной из КСГ: </w:t>
      </w:r>
      <w:r w:rsidR="00BA1761" w:rsidRPr="00B84D26">
        <w:rPr>
          <w:rFonts w:ascii="Times New Roman" w:hAnsi="Times New Roman" w:cs="Times New Roman"/>
          <w:sz w:val="26"/>
          <w:szCs w:val="26"/>
        </w:rPr>
        <w:t xml:space="preserve">st15.015.1 «Инфаркт мозга, лечение без проведения </w:t>
      </w:r>
      <w:proofErr w:type="spellStart"/>
      <w:r w:rsidR="00BA1761" w:rsidRPr="00B84D26">
        <w:rPr>
          <w:rFonts w:ascii="Times New Roman" w:hAnsi="Times New Roman" w:cs="Times New Roman"/>
          <w:sz w:val="26"/>
          <w:szCs w:val="26"/>
        </w:rPr>
        <w:t>тромболитической</w:t>
      </w:r>
      <w:proofErr w:type="spellEnd"/>
      <w:r w:rsidR="00BA1761" w:rsidRPr="00B84D26">
        <w:rPr>
          <w:rFonts w:ascii="Times New Roman" w:hAnsi="Times New Roman" w:cs="Times New Roman"/>
          <w:sz w:val="26"/>
          <w:szCs w:val="26"/>
        </w:rPr>
        <w:t xml:space="preserve"> терапии (уровень 2)», st15.015.2 «Инфаркт мозга, лечение с проведением </w:t>
      </w:r>
      <w:proofErr w:type="spellStart"/>
      <w:r w:rsidR="00BA1761" w:rsidRPr="00B84D26">
        <w:rPr>
          <w:rFonts w:ascii="Times New Roman" w:hAnsi="Times New Roman" w:cs="Times New Roman"/>
          <w:sz w:val="26"/>
          <w:szCs w:val="26"/>
        </w:rPr>
        <w:t>тромболитической</w:t>
      </w:r>
      <w:proofErr w:type="spellEnd"/>
      <w:r w:rsidR="00BA1761" w:rsidRPr="00B84D26">
        <w:rPr>
          <w:rFonts w:ascii="Times New Roman" w:hAnsi="Times New Roman" w:cs="Times New Roman"/>
          <w:sz w:val="26"/>
          <w:szCs w:val="26"/>
        </w:rPr>
        <w:t xml:space="preserve"> терапии (уровень 2)», st15.016 «Инфаркт мозга (уровень 3)», st15.013.2 «Кровоизлияние в мозг (уровень 2)»;</w:t>
      </w:r>
    </w:p>
    <w:p w:rsidR="00A6239D" w:rsidRPr="00B84D26" w:rsidRDefault="00A6239D" w:rsidP="0036494B">
      <w:pPr>
        <w:pStyle w:val="a3"/>
        <w:numPr>
          <w:ilvl w:val="3"/>
          <w:numId w:val="4"/>
        </w:numPr>
        <w:suppressAutoHyphens/>
        <w:spacing w:line="240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при продолжении лечения (не реабилитации) пациента в другом ПСО для кодирования оказанной медицинской помощи применяется код </w:t>
      </w:r>
      <w:r w:rsidR="00BA1761" w:rsidRPr="00B84D26">
        <w:rPr>
          <w:rFonts w:ascii="Times New Roman" w:hAnsi="Times New Roman" w:cs="Times New Roman"/>
          <w:sz w:val="26"/>
          <w:szCs w:val="26"/>
        </w:rPr>
        <w:t xml:space="preserve">КСГ st15.017 </w:t>
      </w:r>
      <w:r w:rsidRPr="00B84D26">
        <w:rPr>
          <w:rFonts w:ascii="Times New Roman" w:hAnsi="Times New Roman" w:cs="Times New Roman"/>
          <w:sz w:val="26"/>
          <w:szCs w:val="26"/>
        </w:rPr>
        <w:t>«Другие цереброваскулярные болезни».</w:t>
      </w:r>
    </w:p>
    <w:p w:rsidR="00A6239D" w:rsidRPr="00B84D26" w:rsidRDefault="00A6239D" w:rsidP="001D110E">
      <w:pPr>
        <w:pStyle w:val="6"/>
        <w:numPr>
          <w:ilvl w:val="0"/>
          <w:numId w:val="47"/>
        </w:numPr>
        <w:suppressAutoHyphens/>
        <w:spacing w:before="0"/>
        <w:ind w:left="0" w:firstLine="709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84D26">
        <w:rPr>
          <w:rFonts w:ascii="Times New Roman" w:hAnsi="Times New Roman" w:cs="Times New Roman"/>
          <w:b/>
          <w:color w:val="auto"/>
          <w:sz w:val="26"/>
          <w:szCs w:val="26"/>
        </w:rPr>
        <w:lastRenderedPageBreak/>
        <w:t xml:space="preserve">Правила оплаты медицинской помощи пациентам с острым нарушением мозгового кровообращения (ОНМК), оказанной в медицинских организациях, не являющимися ПСО/РСЦ </w:t>
      </w:r>
    </w:p>
    <w:p w:rsidR="00A6239D" w:rsidRPr="00B84D26" w:rsidRDefault="00A6239D" w:rsidP="0036494B">
      <w:pPr>
        <w:tabs>
          <w:tab w:val="left" w:pos="-142"/>
        </w:tabs>
        <w:suppressAutoHyphens/>
        <w:spacing w:after="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ab/>
        <w:t xml:space="preserve">В случаях непрофильной госпитализации пациентов с ОНМК в МО, не являющимися ПСО/РСЦ, после завершения случая лечения медицинская организация направляет первичную медицинскую документацию в филиал ТФОМС Свердловской области, на территории которого находится медицинская организация. Филиал ТФОМС направляет со служебной запиской первичную медицинскую документацию в отдел организации контроля объемов и качества медицинской помощи для рассмотрения и принятия решения о включении в реестр счетов по согласованию с главным внештатным неврологом Министерства здравоохранения Свердловской области с проведением, при необходимости, экспертизы качества медицинской помощи (ЭКМП). </w:t>
      </w:r>
    </w:p>
    <w:p w:rsidR="00A6239D" w:rsidRPr="00B84D26" w:rsidRDefault="00A6239D" w:rsidP="0036494B">
      <w:pPr>
        <w:tabs>
          <w:tab w:val="left" w:pos="-142"/>
        </w:tabs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По результатам рассмотрения отдел организации контроля объемов и качества медицинской помощи направляет в филиал ТФОМС первичную медицинскую документацию для возврата в МО, извещает о разрешении на дополнительную загрузку в реестр медицинской помощи и, в случае проведения ЭКМП, направляет акты ЭКМП для согласования с МО.</w:t>
      </w:r>
    </w:p>
    <w:p w:rsidR="005241EE" w:rsidRPr="00B84D26" w:rsidRDefault="005241EE" w:rsidP="001D110E">
      <w:pPr>
        <w:pStyle w:val="6"/>
        <w:numPr>
          <w:ilvl w:val="0"/>
          <w:numId w:val="47"/>
        </w:numPr>
        <w:suppressAutoHyphens/>
        <w:ind w:left="0" w:firstLine="709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Рекомендации по кодированию случаев оказания медицинской помощи в стационаре пациентам с ОНМК в случаях простоя оборудования КТ/МРТ в МО, являющихся ПСО/РСЦ</w:t>
      </w:r>
    </w:p>
    <w:p w:rsidR="005241EE" w:rsidRPr="00B84D26" w:rsidRDefault="005241EE" w:rsidP="0036494B">
      <w:pPr>
        <w:suppressAutoHyphens/>
        <w:spacing w:line="240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Период простоя для оборудования КТ/МРТ определяется по данным А61 «Паспорт МО» с даты начала выхода из строя оборудования+1 день по дату окончания простоя. </w:t>
      </w:r>
    </w:p>
    <w:p w:rsidR="005241EE" w:rsidRPr="00B84D26" w:rsidRDefault="005241EE" w:rsidP="0036494B">
      <w:pPr>
        <w:suppressAutoHyphens/>
        <w:spacing w:line="240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Если дата начала оказания медицинской помощи (дата госпитализации) попадает в период простоя оборудования (всех КТ/МРТ) в МО, являющихся ПСО/РСЦ, то МО должно кодировать оказанную медицинскую помощь пациентам с ОНМК </w:t>
      </w:r>
      <w:r w:rsidR="007C051F" w:rsidRPr="00B84D26">
        <w:rPr>
          <w:rFonts w:ascii="Times New Roman" w:hAnsi="Times New Roman" w:cs="Times New Roman"/>
          <w:sz w:val="26"/>
          <w:szCs w:val="26"/>
        </w:rPr>
        <w:t xml:space="preserve">st15.013.1 «Кровоизлияние в мозг (уровень 1)» </w:t>
      </w:r>
      <w:r w:rsidRPr="00B84D26">
        <w:rPr>
          <w:rFonts w:ascii="Times New Roman" w:hAnsi="Times New Roman" w:cs="Times New Roman"/>
          <w:sz w:val="26"/>
          <w:szCs w:val="26"/>
        </w:rPr>
        <w:t xml:space="preserve">или </w:t>
      </w:r>
      <w:r w:rsidR="007C051F" w:rsidRPr="00B84D26">
        <w:rPr>
          <w:rFonts w:ascii="Times New Roman" w:hAnsi="Times New Roman" w:cs="Times New Roman"/>
          <w:sz w:val="26"/>
          <w:szCs w:val="26"/>
        </w:rPr>
        <w:t>st15.014 «Инфаркт мозга (уровень 1)»</w:t>
      </w:r>
      <w:r w:rsidRPr="00B84D26">
        <w:rPr>
          <w:rFonts w:ascii="Times New Roman" w:hAnsi="Times New Roman" w:cs="Times New Roman"/>
          <w:sz w:val="26"/>
          <w:szCs w:val="26"/>
        </w:rPr>
        <w:t>.</w:t>
      </w:r>
    </w:p>
    <w:p w:rsidR="005241EE" w:rsidRPr="00B84D26" w:rsidRDefault="005241EE" w:rsidP="0036494B">
      <w:pPr>
        <w:pStyle w:val="a3"/>
        <w:suppressAutoHyphens/>
        <w:spacing w:line="240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Случаи лечения в МО в период простоя оборудования (всех КТ/МРТ), могут быть оплачены по тарифам КСГ </w:t>
      </w:r>
      <w:r w:rsidR="007C051F" w:rsidRPr="00B84D26">
        <w:rPr>
          <w:rFonts w:ascii="Times New Roman" w:hAnsi="Times New Roman" w:cs="Times New Roman"/>
          <w:sz w:val="26"/>
          <w:szCs w:val="26"/>
        </w:rPr>
        <w:t xml:space="preserve">st15.013.2 «Кровоизлияние в мозг (уровень 2)», st15.015.1 «Инфаркт мозга, лечение без проведения </w:t>
      </w:r>
      <w:proofErr w:type="spellStart"/>
      <w:r w:rsidR="007C051F" w:rsidRPr="00B84D26">
        <w:rPr>
          <w:rFonts w:ascii="Times New Roman" w:hAnsi="Times New Roman" w:cs="Times New Roman"/>
          <w:sz w:val="26"/>
          <w:szCs w:val="26"/>
        </w:rPr>
        <w:t>тромболитической</w:t>
      </w:r>
      <w:proofErr w:type="spellEnd"/>
      <w:r w:rsidR="007C051F" w:rsidRPr="00B84D26">
        <w:rPr>
          <w:rFonts w:ascii="Times New Roman" w:hAnsi="Times New Roman" w:cs="Times New Roman"/>
          <w:sz w:val="26"/>
          <w:szCs w:val="26"/>
        </w:rPr>
        <w:t xml:space="preserve"> терапии (уровень 2)», st15.015.2 «Инфаркт мозга, лечение с проведением </w:t>
      </w:r>
      <w:proofErr w:type="spellStart"/>
      <w:r w:rsidR="007C051F" w:rsidRPr="00B84D26">
        <w:rPr>
          <w:rFonts w:ascii="Times New Roman" w:hAnsi="Times New Roman" w:cs="Times New Roman"/>
          <w:sz w:val="26"/>
          <w:szCs w:val="26"/>
        </w:rPr>
        <w:t>тромболитической</w:t>
      </w:r>
      <w:proofErr w:type="spellEnd"/>
      <w:r w:rsidR="007C051F" w:rsidRPr="00B84D26">
        <w:rPr>
          <w:rFonts w:ascii="Times New Roman" w:hAnsi="Times New Roman" w:cs="Times New Roman"/>
          <w:sz w:val="26"/>
          <w:szCs w:val="26"/>
        </w:rPr>
        <w:t xml:space="preserve"> терапии (уровень 2)», st15.016 «Инфаркт мозга (уровень 3)», </w:t>
      </w:r>
      <w:r w:rsidRPr="00B84D26">
        <w:rPr>
          <w:rFonts w:ascii="Times New Roman" w:hAnsi="Times New Roman" w:cs="Times New Roman"/>
          <w:sz w:val="26"/>
          <w:szCs w:val="26"/>
        </w:rPr>
        <w:t xml:space="preserve">только при условии проведения КТ/МРТ в другой МО, о чем должна быть сделана соответствующая отметка в поле реестра МП </w:t>
      </w:r>
      <w:r w:rsidRPr="00B84D26">
        <w:rPr>
          <w:rFonts w:ascii="Times New Roman" w:hAnsi="Times New Roman" w:cs="Times New Roman"/>
          <w:sz w:val="26"/>
          <w:szCs w:val="26"/>
          <w:lang w:val="en-US"/>
        </w:rPr>
        <w:t>USL</w:t>
      </w:r>
      <w:r w:rsidRPr="00B84D26">
        <w:rPr>
          <w:rFonts w:ascii="Times New Roman" w:hAnsi="Times New Roman" w:cs="Times New Roman"/>
          <w:sz w:val="26"/>
          <w:szCs w:val="26"/>
        </w:rPr>
        <w:t>.</w:t>
      </w:r>
      <w:r w:rsidRPr="00B84D26">
        <w:rPr>
          <w:rFonts w:ascii="Times New Roman" w:hAnsi="Times New Roman" w:cs="Times New Roman"/>
          <w:sz w:val="26"/>
          <w:szCs w:val="26"/>
          <w:lang w:val="en-US"/>
        </w:rPr>
        <w:t>LPU</w:t>
      </w:r>
      <w:r w:rsidRPr="00B84D26">
        <w:rPr>
          <w:rFonts w:ascii="Times New Roman" w:hAnsi="Times New Roman" w:cs="Times New Roman"/>
          <w:sz w:val="26"/>
          <w:szCs w:val="26"/>
        </w:rPr>
        <w:t>.</w:t>
      </w:r>
    </w:p>
    <w:p w:rsidR="00AA0F33" w:rsidRPr="00B84D26" w:rsidRDefault="00AA0F33" w:rsidP="0036494B">
      <w:pPr>
        <w:pStyle w:val="a3"/>
        <w:suppressAutoHyphens/>
        <w:spacing w:line="240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A603FE" w:rsidRPr="00B84D26" w:rsidRDefault="00A603FE" w:rsidP="00E64405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000000" w:themeColor="text1"/>
        </w:rPr>
      </w:pPr>
      <w:bookmarkStart w:id="20" w:name="_Toc536789550"/>
      <w:r w:rsidRPr="00B84D26">
        <w:rPr>
          <w:rFonts w:ascii="Times New Roman" w:hAnsi="Times New Roman" w:cs="Times New Roman"/>
          <w:i/>
          <w:color w:val="000000" w:themeColor="text1"/>
        </w:rPr>
        <w:t xml:space="preserve">Рекомендации по кодированию случаев медицинской помощи, оказанной по КСГ </w:t>
      </w:r>
      <w:r w:rsidR="00CD32D6" w:rsidRPr="00B84D26">
        <w:rPr>
          <w:rFonts w:ascii="Times New Roman" w:hAnsi="Times New Roman" w:cs="Times New Roman"/>
          <w:i/>
          <w:color w:val="000000" w:themeColor="text1"/>
        </w:rPr>
        <w:t>st04.006 «</w:t>
      </w:r>
      <w:r w:rsidRPr="00B84D26">
        <w:rPr>
          <w:rFonts w:ascii="Times New Roman" w:hAnsi="Times New Roman" w:cs="Times New Roman"/>
          <w:i/>
          <w:color w:val="000000" w:themeColor="text1"/>
        </w:rPr>
        <w:t>Панкреатит с си</w:t>
      </w:r>
      <w:r w:rsidR="00CD32D6" w:rsidRPr="00B84D26">
        <w:rPr>
          <w:rFonts w:ascii="Times New Roman" w:hAnsi="Times New Roman" w:cs="Times New Roman"/>
          <w:i/>
          <w:color w:val="000000" w:themeColor="text1"/>
        </w:rPr>
        <w:t>ндромом органной дисфункции»,</w:t>
      </w:r>
      <w:r w:rsidR="00CC5913" w:rsidRPr="00B84D2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CD32D6" w:rsidRPr="00B84D26">
        <w:rPr>
          <w:rFonts w:ascii="Times New Roman" w:hAnsi="Times New Roman" w:cs="Times New Roman"/>
          <w:i/>
          <w:color w:val="000000" w:themeColor="text1"/>
        </w:rPr>
        <w:t>st12.007</w:t>
      </w:r>
      <w:r w:rsidRPr="00B84D2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CD32D6" w:rsidRPr="00B84D26">
        <w:rPr>
          <w:rFonts w:ascii="Times New Roman" w:hAnsi="Times New Roman" w:cs="Times New Roman"/>
          <w:i/>
          <w:color w:val="000000" w:themeColor="text1"/>
        </w:rPr>
        <w:t>«</w:t>
      </w:r>
      <w:r w:rsidRPr="00B84D26">
        <w:rPr>
          <w:rFonts w:ascii="Times New Roman" w:hAnsi="Times New Roman" w:cs="Times New Roman"/>
          <w:i/>
          <w:color w:val="000000" w:themeColor="text1"/>
        </w:rPr>
        <w:t>Сепсис с синдромом органной дисфункции</w:t>
      </w:r>
      <w:r w:rsidR="00CD32D6" w:rsidRPr="00B84D26">
        <w:rPr>
          <w:rFonts w:ascii="Times New Roman" w:hAnsi="Times New Roman" w:cs="Times New Roman"/>
          <w:i/>
          <w:color w:val="000000" w:themeColor="text1"/>
        </w:rPr>
        <w:t>»</w:t>
      </w:r>
      <w:r w:rsidR="00CC5913" w:rsidRPr="00B84D26">
        <w:rPr>
          <w:rFonts w:ascii="Times New Roman" w:hAnsi="Times New Roman" w:cs="Times New Roman"/>
          <w:i/>
          <w:color w:val="000000" w:themeColor="text1"/>
        </w:rPr>
        <w:t xml:space="preserve">, </w:t>
      </w:r>
      <w:r w:rsidR="00CD32D6" w:rsidRPr="00B84D26">
        <w:rPr>
          <w:rFonts w:ascii="Times New Roman" w:hAnsi="Times New Roman" w:cs="Times New Roman"/>
          <w:i/>
          <w:color w:val="000000" w:themeColor="text1"/>
        </w:rPr>
        <w:t xml:space="preserve">st27.013 </w:t>
      </w:r>
      <w:r w:rsidR="006004A5" w:rsidRPr="00B84D26">
        <w:rPr>
          <w:rFonts w:ascii="Times New Roman" w:hAnsi="Times New Roman" w:cs="Times New Roman"/>
          <w:i/>
          <w:color w:val="000000" w:themeColor="text1"/>
        </w:rPr>
        <w:t>«Отравления и другие воздействия внешних причин с синдромом органной дисфункции»</w:t>
      </w:r>
      <w:r w:rsidR="00CD32D6" w:rsidRPr="00B84D26">
        <w:rPr>
          <w:rFonts w:ascii="Times New Roman" w:hAnsi="Times New Roman" w:cs="Times New Roman"/>
          <w:i/>
          <w:color w:val="000000" w:themeColor="text1"/>
        </w:rPr>
        <w:t>, st12.013 «Грипп и пневмония с синдромом органной дисфункции»,</w:t>
      </w:r>
      <w:bookmarkEnd w:id="20"/>
      <w:r w:rsidR="00CD32D6" w:rsidRPr="00B84D26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:rsidR="002049BF" w:rsidRPr="00B84D26" w:rsidRDefault="006004A5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Кодируют кодом МКБ-10 (заполняется поле реестра медицинской помощи «основной диагноз») и дополнительным классификационным критерием «оценка состояния пациента»</w:t>
      </w:r>
      <w:r w:rsidR="002049BF" w:rsidRPr="00B84D26">
        <w:rPr>
          <w:rFonts w:ascii="Times New Roman" w:hAnsi="Times New Roman" w:cs="Times New Roman"/>
          <w:sz w:val="26"/>
          <w:szCs w:val="26"/>
        </w:rPr>
        <w:t>.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2049BF" w:rsidRPr="00B84D26">
        <w:rPr>
          <w:rFonts w:ascii="Times New Roman" w:hAnsi="Times New Roman" w:cs="Times New Roman"/>
          <w:sz w:val="26"/>
          <w:szCs w:val="26"/>
        </w:rPr>
        <w:t xml:space="preserve">Кодирование критерия «оценка состояния пациента» в данном </w:t>
      </w:r>
      <w:r w:rsidR="002049BF" w:rsidRPr="00B84D26">
        <w:rPr>
          <w:rFonts w:ascii="Times New Roman" w:hAnsi="Times New Roman" w:cs="Times New Roman"/>
          <w:sz w:val="26"/>
          <w:szCs w:val="26"/>
        </w:rPr>
        <w:lastRenderedPageBreak/>
        <w:t>случае осуществляется при одновременном выполнении двух условий</w:t>
      </w:r>
      <w:r w:rsidR="008465C4" w:rsidRPr="00B84D26">
        <w:rPr>
          <w:rFonts w:ascii="Times New Roman" w:hAnsi="Times New Roman" w:cs="Times New Roman"/>
          <w:sz w:val="26"/>
          <w:szCs w:val="26"/>
        </w:rPr>
        <w:t xml:space="preserve"> и отражении их в реестре медицинской помощи</w:t>
      </w:r>
      <w:r w:rsidR="002049BF" w:rsidRPr="00B84D26">
        <w:rPr>
          <w:rFonts w:ascii="Times New Roman" w:hAnsi="Times New Roman" w:cs="Times New Roman"/>
          <w:sz w:val="26"/>
          <w:szCs w:val="26"/>
        </w:rPr>
        <w:t>:</w:t>
      </w:r>
    </w:p>
    <w:p w:rsidR="002049BF" w:rsidRPr="00B84D26" w:rsidRDefault="002049B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-</w:t>
      </w:r>
      <w:r w:rsidR="00CD32D6" w:rsidRPr="00B84D26">
        <w:rPr>
          <w:rFonts w:ascii="Times New Roman" w:hAnsi="Times New Roman" w:cs="Times New Roman"/>
          <w:sz w:val="26"/>
          <w:szCs w:val="26"/>
        </w:rPr>
        <w:t xml:space="preserve"> значение оценки по шкале SOFA </w:t>
      </w:r>
      <w:r w:rsidRPr="00B84D26">
        <w:rPr>
          <w:rFonts w:ascii="Times New Roman" w:hAnsi="Times New Roman" w:cs="Times New Roman"/>
          <w:sz w:val="26"/>
          <w:szCs w:val="26"/>
        </w:rPr>
        <w:t xml:space="preserve">не менее 5 </w:t>
      </w:r>
      <w:r w:rsidR="00CD32D6" w:rsidRPr="00B84D26">
        <w:rPr>
          <w:rFonts w:ascii="Times New Roman" w:hAnsi="Times New Roman" w:cs="Times New Roman"/>
          <w:sz w:val="26"/>
          <w:szCs w:val="26"/>
        </w:rPr>
        <w:t xml:space="preserve">для взрослых </w:t>
      </w:r>
      <w:r w:rsidR="00311B56" w:rsidRPr="00B84D26">
        <w:rPr>
          <w:rFonts w:ascii="Times New Roman" w:hAnsi="Times New Roman" w:cs="Times New Roman"/>
          <w:sz w:val="26"/>
          <w:szCs w:val="26"/>
        </w:rPr>
        <w:t xml:space="preserve">или по шкале </w:t>
      </w:r>
      <w:r w:rsidR="00311B56" w:rsidRPr="00B84D2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311B56" w:rsidRPr="00B84D26">
        <w:rPr>
          <w:rFonts w:ascii="Times New Roman" w:hAnsi="Times New Roman" w:cs="Times New Roman"/>
          <w:sz w:val="26"/>
          <w:szCs w:val="26"/>
        </w:rPr>
        <w:t xml:space="preserve">SOFA </w:t>
      </w:r>
      <w:r w:rsidR="00CD32D6" w:rsidRPr="00B84D26">
        <w:rPr>
          <w:rFonts w:ascii="Times New Roman" w:hAnsi="Times New Roman" w:cs="Times New Roman"/>
          <w:sz w:val="26"/>
          <w:szCs w:val="26"/>
        </w:rPr>
        <w:t>не менее 4 для детей</w:t>
      </w:r>
      <w:r w:rsidR="00311B56" w:rsidRPr="00B84D26">
        <w:rPr>
          <w:rFonts w:ascii="Times New Roman" w:hAnsi="Times New Roman" w:cs="Times New Roman"/>
          <w:sz w:val="26"/>
          <w:szCs w:val="26"/>
        </w:rPr>
        <w:t xml:space="preserve"> (пациентов младше 18 лет)</w:t>
      </w:r>
      <w:r w:rsidR="00311B56" w:rsidRPr="00B84D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D32D6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 xml:space="preserve">в наиболее критическом за период госпитализации состоянии пациента </w:t>
      </w:r>
      <w:r w:rsidR="00EA5DB5" w:rsidRPr="00B84D26">
        <w:rPr>
          <w:rFonts w:ascii="Times New Roman" w:hAnsi="Times New Roman" w:cs="Times New Roman"/>
          <w:sz w:val="26"/>
          <w:szCs w:val="26"/>
        </w:rPr>
        <w:t>– (код услуги –</w:t>
      </w:r>
      <w:r w:rsidR="00BE42C9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D23916" w:rsidRPr="00B84D26">
        <w:rPr>
          <w:rFonts w:ascii="Times New Roman" w:hAnsi="Times New Roman" w:cs="Times New Roman"/>
          <w:sz w:val="26"/>
          <w:szCs w:val="26"/>
        </w:rPr>
        <w:t>А</w:t>
      </w:r>
      <w:r w:rsidR="00EA5DB5" w:rsidRPr="00B84D26">
        <w:rPr>
          <w:rFonts w:ascii="Times New Roman" w:hAnsi="Times New Roman" w:cs="Times New Roman"/>
          <w:sz w:val="26"/>
          <w:szCs w:val="26"/>
        </w:rPr>
        <w:t xml:space="preserve">01.30.030.901 «Оказание медицинской помощи </w:t>
      </w:r>
      <w:r w:rsidR="009D3133" w:rsidRPr="00B84D26">
        <w:rPr>
          <w:rFonts w:ascii="Times New Roman" w:hAnsi="Times New Roman" w:cs="Times New Roman"/>
          <w:sz w:val="26"/>
          <w:szCs w:val="26"/>
        </w:rPr>
        <w:t xml:space="preserve">взрослому </w:t>
      </w:r>
      <w:r w:rsidR="00EA5DB5" w:rsidRPr="00B84D26">
        <w:rPr>
          <w:rFonts w:ascii="Times New Roman" w:hAnsi="Times New Roman" w:cs="Times New Roman"/>
          <w:sz w:val="26"/>
          <w:szCs w:val="26"/>
        </w:rPr>
        <w:t>пациенту с оценкой по шкале SOFA 5 и более баллов»</w:t>
      </w:r>
      <w:r w:rsidR="009D3133" w:rsidRPr="00B84D26">
        <w:rPr>
          <w:rFonts w:ascii="Times New Roman" w:hAnsi="Times New Roman" w:cs="Times New Roman"/>
          <w:sz w:val="26"/>
          <w:szCs w:val="26"/>
        </w:rPr>
        <w:t xml:space="preserve">;  </w:t>
      </w:r>
      <w:r w:rsidR="004714B8" w:rsidRPr="00B84D26">
        <w:rPr>
          <w:rFonts w:ascii="Times New Roman" w:hAnsi="Times New Roman" w:cs="Times New Roman"/>
          <w:sz w:val="26"/>
          <w:szCs w:val="26"/>
        </w:rPr>
        <w:t xml:space="preserve">А01.30.030.903 </w:t>
      </w:r>
      <w:r w:rsidR="009D3133" w:rsidRPr="00B84D26">
        <w:rPr>
          <w:rFonts w:ascii="Times New Roman" w:hAnsi="Times New Roman" w:cs="Times New Roman"/>
          <w:sz w:val="26"/>
          <w:szCs w:val="26"/>
        </w:rPr>
        <w:t xml:space="preserve">«Оказание медицинской помощи пациенту-ребенку с оценкой по шкале </w:t>
      </w:r>
      <w:r w:rsidR="009D3133" w:rsidRPr="00B84D26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9D3133" w:rsidRPr="00B84D26">
        <w:rPr>
          <w:rFonts w:ascii="Times New Roman" w:hAnsi="Times New Roman" w:cs="Times New Roman"/>
          <w:sz w:val="26"/>
          <w:szCs w:val="26"/>
        </w:rPr>
        <w:t>SOFA 4 и более баллов»</w:t>
      </w:r>
      <w:r w:rsidR="004714B8" w:rsidRPr="00B84D26">
        <w:rPr>
          <w:rFonts w:ascii="Times New Roman" w:hAnsi="Times New Roman" w:cs="Times New Roman"/>
          <w:sz w:val="26"/>
          <w:szCs w:val="26"/>
        </w:rPr>
        <w:t xml:space="preserve">, </w:t>
      </w:r>
      <w:r w:rsidR="00EA5DB5" w:rsidRPr="00B84D26">
        <w:rPr>
          <w:rFonts w:ascii="Times New Roman" w:hAnsi="Times New Roman" w:cs="Times New Roman"/>
          <w:sz w:val="26"/>
          <w:szCs w:val="26"/>
        </w:rPr>
        <w:t>раздел 104)</w:t>
      </w:r>
      <w:r w:rsidRPr="00B84D26">
        <w:rPr>
          <w:rFonts w:ascii="Times New Roman" w:hAnsi="Times New Roman" w:cs="Times New Roman"/>
          <w:sz w:val="26"/>
          <w:szCs w:val="26"/>
        </w:rPr>
        <w:t>;</w:t>
      </w:r>
    </w:p>
    <w:p w:rsidR="002049BF" w:rsidRPr="00B84D26" w:rsidRDefault="002049B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- проведение искусственной вентиляции легких (код услуги – A16.09.011, раздел 104) в течение не менее 3-х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суток (72 часа) непрерывно</w:t>
      </w:r>
      <w:r w:rsidR="00EA5DB5" w:rsidRPr="00B84D26">
        <w:rPr>
          <w:rFonts w:ascii="Times New Roman" w:hAnsi="Times New Roman" w:cs="Times New Roman"/>
          <w:sz w:val="26"/>
          <w:szCs w:val="26"/>
        </w:rPr>
        <w:t>.</w:t>
      </w:r>
    </w:p>
    <w:p w:rsidR="002049BF" w:rsidRPr="00B84D26" w:rsidRDefault="002049B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804CF" w:rsidRPr="00B84D26" w:rsidRDefault="00A804C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Оценка состояния пациента по шкале SOFA </w:t>
      </w:r>
      <w:r w:rsidR="00F31B0F" w:rsidRPr="00B84D26">
        <w:rPr>
          <w:rFonts w:ascii="Times New Roman" w:hAnsi="Times New Roman" w:cs="Times New Roman"/>
          <w:sz w:val="26"/>
          <w:szCs w:val="26"/>
        </w:rPr>
        <w:t>(Шкале органной недостаточности у пациентов, находящихся на интенсивной терапии (</w:t>
      </w:r>
      <w:proofErr w:type="spellStart"/>
      <w:r w:rsidR="00F31B0F" w:rsidRPr="00B84D26">
        <w:rPr>
          <w:rFonts w:ascii="Times New Roman" w:hAnsi="Times New Roman" w:cs="Times New Roman"/>
          <w:sz w:val="26"/>
          <w:szCs w:val="26"/>
        </w:rPr>
        <w:t>Sequential</w:t>
      </w:r>
      <w:proofErr w:type="spellEnd"/>
      <w:r w:rsidR="00F31B0F" w:rsidRPr="00B84D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1B0F" w:rsidRPr="00B84D26">
        <w:rPr>
          <w:rFonts w:ascii="Times New Roman" w:hAnsi="Times New Roman" w:cs="Times New Roman"/>
          <w:sz w:val="26"/>
          <w:szCs w:val="26"/>
        </w:rPr>
        <w:t>Organ</w:t>
      </w:r>
      <w:proofErr w:type="spellEnd"/>
      <w:r w:rsidR="00F31B0F" w:rsidRPr="00B84D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1B0F" w:rsidRPr="00B84D26">
        <w:rPr>
          <w:rFonts w:ascii="Times New Roman" w:hAnsi="Times New Roman" w:cs="Times New Roman"/>
          <w:sz w:val="26"/>
          <w:szCs w:val="26"/>
        </w:rPr>
        <w:t>Failure</w:t>
      </w:r>
      <w:proofErr w:type="spellEnd"/>
      <w:r w:rsidR="00F31B0F" w:rsidRPr="00B84D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1B0F" w:rsidRPr="00B84D26">
        <w:rPr>
          <w:rFonts w:ascii="Times New Roman" w:hAnsi="Times New Roman" w:cs="Times New Roman"/>
          <w:sz w:val="26"/>
          <w:szCs w:val="26"/>
        </w:rPr>
        <w:t>Assessment</w:t>
      </w:r>
      <w:proofErr w:type="spellEnd"/>
      <w:r w:rsidR="00F31B0F" w:rsidRPr="00B84D26">
        <w:rPr>
          <w:rFonts w:ascii="Times New Roman" w:hAnsi="Times New Roman" w:cs="Times New Roman"/>
          <w:sz w:val="26"/>
          <w:szCs w:val="26"/>
        </w:rPr>
        <w:t xml:space="preserve">, SOFA)) </w:t>
      </w:r>
      <w:r w:rsidRPr="00B84D26">
        <w:rPr>
          <w:rFonts w:ascii="Times New Roman" w:hAnsi="Times New Roman" w:cs="Times New Roman"/>
          <w:sz w:val="26"/>
          <w:szCs w:val="26"/>
        </w:rPr>
        <w:t xml:space="preserve">осуществляется на основе оценки дисфункции шести органных систем (дыхательная,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коагуляционная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, печеночная, сердечно-сосудистая, неврологическая, почечная). Оценка каждого параметра в 0 баллов соответствует легкой дисфункции, оценка в 4 балла соответствует тяжелой недостаточности.</w:t>
      </w:r>
    </w:p>
    <w:p w:rsidR="00514C1B" w:rsidRDefault="00A804C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Градации оценок по шкале SOFA:</w:t>
      </w:r>
    </w:p>
    <w:p w:rsidR="00514C1B" w:rsidRDefault="00514C1B" w:rsidP="0036494B">
      <w:pPr>
        <w:ind w:left="0" w:firstLine="709"/>
      </w:pPr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992"/>
        <w:gridCol w:w="992"/>
        <w:gridCol w:w="1418"/>
        <w:gridCol w:w="1701"/>
        <w:gridCol w:w="1701"/>
      </w:tblGrid>
      <w:tr w:rsidR="00A804CF" w:rsidRPr="00B84D26" w:rsidTr="0011776F">
        <w:trPr>
          <w:trHeight w:val="440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1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2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3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4 балла</w:t>
            </w:r>
          </w:p>
        </w:tc>
      </w:tr>
      <w:tr w:rsidR="00A804CF" w:rsidRPr="00B84D26" w:rsidTr="0011776F">
        <w:trPr>
          <w:trHeight w:val="4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Дыхание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PaO2/FiO2,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 xml:space="preserve">мм </w:t>
            </w:r>
            <w:proofErr w:type="spellStart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>рт.ст</w:t>
            </w:r>
            <w:proofErr w:type="spellEnd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&gt; 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 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 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 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 100</w:t>
            </w:r>
          </w:p>
        </w:tc>
      </w:tr>
      <w:tr w:rsidR="00A804CF" w:rsidRPr="00B84D26" w:rsidTr="0011776F">
        <w:trPr>
          <w:trHeight w:val="15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Сердечно-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Сосудистая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Среднее АД,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 xml:space="preserve">мм </w:t>
            </w:r>
            <w:proofErr w:type="spellStart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>рт.ст</w:t>
            </w:r>
            <w:proofErr w:type="spellEnd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 xml:space="preserve">или </w:t>
            </w:r>
            <w:proofErr w:type="spellStart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вазопрессоры</w:t>
            </w:r>
            <w:proofErr w:type="spellEnd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мкг/кг/мин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&gt;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 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Дофамин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 xml:space="preserve">&lt; 5 или </w:t>
            </w:r>
            <w:proofErr w:type="spellStart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добутамин</w:t>
            </w:r>
            <w:proofErr w:type="spellEnd"/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(любая доза)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Дофамин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5-15 или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адреналин &lt; 0,1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норадреналин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 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Дофамин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 &gt;15 или адреналин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&gt; 0,1 или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норадреналин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&gt; 0,1</w:t>
            </w:r>
          </w:p>
        </w:tc>
      </w:tr>
      <w:tr w:rsidR="00A804CF" w:rsidRPr="00B84D26" w:rsidTr="0011776F">
        <w:trPr>
          <w:trHeight w:val="4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Коагуляция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 xml:space="preserve">Тромбоциты, 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10 3/мкл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&gt;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 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 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 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 20</w:t>
            </w:r>
          </w:p>
        </w:tc>
      </w:tr>
      <w:tr w:rsidR="00A804CF" w:rsidRPr="00B84D26" w:rsidTr="0011776F">
        <w:trPr>
          <w:trHeight w:val="4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Печень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Билирубин,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ммоль</w:t>
            </w:r>
            <w:proofErr w:type="spellEnd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 xml:space="preserve">/л, 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мг/дл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 20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 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20-32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1.2−1.9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33-101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2.0−5.9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102-201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6.0−11.9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&gt;204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≥ 12.0</w:t>
            </w:r>
          </w:p>
        </w:tc>
      </w:tr>
      <w:tr w:rsidR="00A804CF" w:rsidRPr="00B84D26" w:rsidTr="0011776F">
        <w:trPr>
          <w:trHeight w:val="6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Почки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Креатинин</w:t>
            </w:r>
            <w:proofErr w:type="spellEnd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мкмоль</w:t>
            </w:r>
            <w:proofErr w:type="spellEnd"/>
            <w:r w:rsidRPr="00B84D26">
              <w:rPr>
                <w:rFonts w:eastAsiaTheme="minorHAnsi"/>
                <w:sz w:val="26"/>
                <w:szCs w:val="26"/>
                <w:lang w:eastAsia="en-US"/>
              </w:rPr>
              <w:t xml:space="preserve">/л, 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мг/дл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&lt;110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110-170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1,2-1,9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171-299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2,0-3,4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300-440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3,5-4,9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&gt;440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&gt;4,9</w:t>
            </w:r>
          </w:p>
        </w:tc>
      </w:tr>
      <w:tr w:rsidR="00A804CF" w:rsidRPr="00B84D26" w:rsidTr="0011776F">
        <w:trPr>
          <w:trHeight w:val="6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ЦНС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Шкала Глазго,</w:t>
            </w:r>
          </w:p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13-14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10-12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4CF" w:rsidRPr="00B84D26" w:rsidRDefault="00A804CF" w:rsidP="0036494B">
            <w:pPr>
              <w:pStyle w:val="21"/>
              <w:tabs>
                <w:tab w:val="num" w:pos="0"/>
              </w:tabs>
              <w:suppressAutoHyphens/>
              <w:spacing w:line="240" w:lineRule="auto"/>
              <w:ind w:left="0"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&lt;6</w:t>
            </w:r>
          </w:p>
        </w:tc>
      </w:tr>
    </w:tbl>
    <w:p w:rsidR="00A804CF" w:rsidRPr="00B84D26" w:rsidRDefault="00A804C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Примечания:</w:t>
      </w:r>
    </w:p>
    <w:p w:rsidR="00A804CF" w:rsidRPr="00B84D26" w:rsidRDefault="00A804CF" w:rsidP="0036494B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Дисфункция каждого органа оценивается отдельно в динамике.</w:t>
      </w:r>
    </w:p>
    <w:p w:rsidR="00A804CF" w:rsidRPr="00B84D26" w:rsidRDefault="00A804CF" w:rsidP="0036494B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PaO2 в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mm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Hg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и FIO2 в % 0.21 – 1.00.</w:t>
      </w:r>
    </w:p>
    <w:p w:rsidR="00A804CF" w:rsidRPr="00B84D26" w:rsidRDefault="00A804CF" w:rsidP="0036494B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Адренергические препараты назначены как минимум на 1 час в дозе мкг на кг в минуту.</w:t>
      </w:r>
    </w:p>
    <w:p w:rsidR="00A804CF" w:rsidRPr="00B84D26" w:rsidRDefault="00A804CF" w:rsidP="0036494B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Среднее АД в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mm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Hg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=</w:t>
      </w:r>
    </w:p>
    <w:p w:rsidR="00A804CF" w:rsidRPr="00B84D26" w:rsidRDefault="00A804CF" w:rsidP="0036494B">
      <w:pPr>
        <w:tabs>
          <w:tab w:val="left" w:pos="993"/>
        </w:tabs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= ((систолическое АД в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mm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Hg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) + (2 * (диастолическое АД в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mm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Hg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))) / 3.</w:t>
      </w:r>
    </w:p>
    <w:p w:rsidR="00A804CF" w:rsidRPr="00B84D26" w:rsidRDefault="00A804CF" w:rsidP="0036494B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0 баллов – норма; 4 балла – наибольшее отклонение от нормального значения</w:t>
      </w:r>
    </w:p>
    <w:p w:rsidR="00A804CF" w:rsidRPr="00B84D26" w:rsidRDefault="00A804CF" w:rsidP="0036494B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Общий балл SOFA = Сумма баллов всех 6 параметров.</w:t>
      </w:r>
    </w:p>
    <w:p w:rsidR="00A804CF" w:rsidRPr="00B84D26" w:rsidRDefault="00A804C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Интерпретация:</w:t>
      </w:r>
    </w:p>
    <w:p w:rsidR="00A804CF" w:rsidRPr="00B84D26" w:rsidRDefault="00A804C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• минимальный общий балл: 0</w:t>
      </w:r>
    </w:p>
    <w:p w:rsidR="00A804CF" w:rsidRPr="00B84D26" w:rsidRDefault="00A804C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• максимальный общий балл: 24</w:t>
      </w:r>
    </w:p>
    <w:p w:rsidR="00A804CF" w:rsidRPr="00B84D26" w:rsidRDefault="00A804C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• чем выше балл, тем больше дисфункция органа.</w:t>
      </w:r>
    </w:p>
    <w:p w:rsidR="00A804CF" w:rsidRPr="00B84D26" w:rsidRDefault="00A804C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• чем больше общий балл, тем сильнее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мультиорганная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дисфункция. </w:t>
      </w:r>
    </w:p>
    <w:p w:rsidR="00A804CF" w:rsidRPr="00B84D26" w:rsidRDefault="00A804CF" w:rsidP="0036494B">
      <w:pPr>
        <w:suppressAutoHyphens/>
        <w:spacing w:after="16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A804CF" w:rsidRPr="00B84D26" w:rsidRDefault="00A804C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Шкала комы Глазго, используемая для оценки дисфункции центральной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нервной системы, представлена ниже:</w:t>
      </w:r>
    </w:p>
    <w:p w:rsidR="00A804CF" w:rsidRPr="00B84D26" w:rsidRDefault="00A804CF" w:rsidP="0036494B">
      <w:pPr>
        <w:suppressAutoHyphens/>
        <w:spacing w:after="16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17"/>
        <w:gridCol w:w="1553"/>
      </w:tblGrid>
      <w:tr w:rsidR="00A804CF" w:rsidRPr="00B84D26" w:rsidTr="00AB0769">
        <w:trPr>
          <w:tblHeader/>
        </w:trPr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Клинический признак</w:t>
            </w:r>
          </w:p>
        </w:tc>
        <w:tc>
          <w:tcPr>
            <w:tcW w:w="1553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</w:tr>
      <w:tr w:rsidR="00A804CF" w:rsidRPr="00B84D26" w:rsidTr="006004A5">
        <w:tc>
          <w:tcPr>
            <w:tcW w:w="9770" w:type="dxa"/>
            <w:gridSpan w:val="2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Открывание глаз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 ответ на болевой стимул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 ответ на обращенную речь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произвольное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804CF" w:rsidRPr="00B84D26" w:rsidTr="006004A5">
        <w:tc>
          <w:tcPr>
            <w:tcW w:w="9770" w:type="dxa"/>
            <w:gridSpan w:val="2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Вербальный ответ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отсутствует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нечленораздельные звуки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неадекватные слова или выражения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спутанная, дезориентированная речь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ориентированный ответ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804CF" w:rsidRPr="00B84D26" w:rsidTr="006004A5">
        <w:tc>
          <w:tcPr>
            <w:tcW w:w="9770" w:type="dxa"/>
            <w:gridSpan w:val="2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Двигательный ответ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тоническое разгибание конечности в ответ на болевой стимул (децеребрация)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тоническое сгибание конечности в ответ на болевой стимул (декортикация)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отдергивание конечности в ответ на болевой стимул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целенаправленная реакция на болевой стимул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804CF" w:rsidRPr="00B84D26" w:rsidTr="006004A5">
        <w:tc>
          <w:tcPr>
            <w:tcW w:w="8217" w:type="dxa"/>
          </w:tcPr>
          <w:p w:rsidR="00A804CF" w:rsidRPr="00B84D26" w:rsidRDefault="00A804CF" w:rsidP="0036494B">
            <w:pPr>
              <w:suppressAutoHyphens/>
              <w:spacing w:after="16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выполнение команд</w:t>
            </w:r>
          </w:p>
        </w:tc>
        <w:tc>
          <w:tcPr>
            <w:tcW w:w="1553" w:type="dxa"/>
            <w:vAlign w:val="center"/>
          </w:tcPr>
          <w:p w:rsidR="00A804CF" w:rsidRPr="00B84D26" w:rsidRDefault="00A804CF" w:rsidP="0036494B">
            <w:pPr>
              <w:suppressAutoHyphens/>
              <w:spacing w:after="16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A804CF" w:rsidRPr="00B84D26" w:rsidRDefault="00A804CF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Примечания:</w:t>
      </w:r>
    </w:p>
    <w:p w:rsidR="00A804CF" w:rsidRPr="00B84D26" w:rsidRDefault="00A804CF" w:rsidP="0036494B">
      <w:pPr>
        <w:suppressAutoHyphens/>
        <w:spacing w:after="16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15 баллов – сознание ясное;</w:t>
      </w:r>
    </w:p>
    <w:p w:rsidR="00A804CF" w:rsidRPr="00B84D26" w:rsidRDefault="00A804CF" w:rsidP="0036494B">
      <w:pPr>
        <w:suppressAutoHyphens/>
        <w:spacing w:after="16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10-14 баллов – умеренное и глубокое оглушение;</w:t>
      </w:r>
    </w:p>
    <w:p w:rsidR="00A804CF" w:rsidRPr="00B84D26" w:rsidRDefault="00A804CF" w:rsidP="0036494B">
      <w:pPr>
        <w:suppressAutoHyphens/>
        <w:spacing w:after="16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9-10 баллов – сопор;</w:t>
      </w:r>
    </w:p>
    <w:p w:rsidR="00A804CF" w:rsidRPr="00B84D26" w:rsidRDefault="00A804CF" w:rsidP="0036494B">
      <w:pPr>
        <w:suppressAutoHyphens/>
        <w:spacing w:after="16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7-8 баллов – кома 1-й степени;</w:t>
      </w:r>
    </w:p>
    <w:p w:rsidR="00EB025E" w:rsidRPr="00B84D26" w:rsidRDefault="00A804CF" w:rsidP="0036494B">
      <w:pPr>
        <w:suppressAutoHyphens/>
        <w:spacing w:after="16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5-6 баллов – кома 2-й степени;</w:t>
      </w:r>
    </w:p>
    <w:p w:rsidR="00A804CF" w:rsidRPr="00B84D26" w:rsidRDefault="00EB025E" w:rsidP="0036494B">
      <w:pPr>
        <w:suppressAutoHyphens/>
        <w:spacing w:after="16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3-4 </w:t>
      </w:r>
      <w:r w:rsidR="00A804CF" w:rsidRPr="00B84D26">
        <w:rPr>
          <w:rFonts w:ascii="Times New Roman" w:hAnsi="Times New Roman" w:cs="Times New Roman"/>
          <w:sz w:val="26"/>
          <w:szCs w:val="26"/>
        </w:rPr>
        <w:t>балла – кома 3-й степени.</w:t>
      </w:r>
    </w:p>
    <w:p w:rsidR="00311B56" w:rsidRPr="00B84D26" w:rsidRDefault="00311B56" w:rsidP="0036494B">
      <w:pPr>
        <w:spacing w:after="16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Для оценки состояния детей (пациентов младше 18 лет) используется модифицированная шкала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pSOFA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912"/>
        <w:gridCol w:w="1214"/>
        <w:gridCol w:w="1417"/>
        <w:gridCol w:w="1701"/>
        <w:gridCol w:w="1701"/>
      </w:tblGrid>
      <w:tr w:rsidR="00311B56" w:rsidRPr="0036494B" w:rsidTr="00C6724E">
        <w:trPr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Оценка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Показатель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</w:rPr>
              <w:t>Баллы</w:t>
            </w:r>
            <w:r w:rsidRPr="0036494B">
              <w:rPr>
                <w:sz w:val="24"/>
                <w:szCs w:val="26"/>
                <w:vertAlign w:val="superscript"/>
                <w:lang w:val="en-US"/>
              </w:rPr>
              <w:t>a</w:t>
            </w:r>
          </w:p>
        </w:tc>
      </w:tr>
      <w:tr w:rsidR="00311B56" w:rsidRPr="0036494B" w:rsidTr="00C6724E">
        <w:trPr>
          <w:tblHeader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0 балл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2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3 балла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4 балла</w:t>
            </w: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Дыхание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proofErr w:type="spellStart"/>
            <w:r w:rsidRPr="0036494B">
              <w:rPr>
                <w:sz w:val="24"/>
                <w:szCs w:val="26"/>
                <w:lang w:val="en-US"/>
              </w:rPr>
              <w:t>PaO</w:t>
            </w:r>
            <w:proofErr w:type="spellEnd"/>
            <w:r w:rsidRPr="0036494B">
              <w:rPr>
                <w:sz w:val="24"/>
                <w:szCs w:val="26"/>
                <w:vertAlign w:val="subscript"/>
              </w:rPr>
              <w:t>2</w:t>
            </w:r>
            <w:r w:rsidRPr="0036494B">
              <w:rPr>
                <w:sz w:val="24"/>
                <w:szCs w:val="26"/>
              </w:rPr>
              <w:t>/</w:t>
            </w:r>
            <w:proofErr w:type="spellStart"/>
            <w:r w:rsidRPr="0036494B">
              <w:rPr>
                <w:sz w:val="24"/>
                <w:szCs w:val="26"/>
                <w:lang w:val="en-US"/>
              </w:rPr>
              <w:t>FiO</w:t>
            </w:r>
            <w:proofErr w:type="spellEnd"/>
            <w:r w:rsidRPr="0036494B">
              <w:rPr>
                <w:sz w:val="24"/>
                <w:szCs w:val="26"/>
                <w:vertAlign w:val="subscript"/>
              </w:rPr>
              <w:t>2</w:t>
            </w:r>
            <w:r w:rsidRPr="0036494B">
              <w:rPr>
                <w:sz w:val="24"/>
                <w:szCs w:val="26"/>
                <w:vertAlign w:val="superscript"/>
                <w:lang w:val="en-US"/>
              </w:rPr>
              <w:t>b</w:t>
            </w:r>
            <w:r w:rsidRPr="0036494B">
              <w:rPr>
                <w:sz w:val="24"/>
                <w:szCs w:val="26"/>
              </w:rPr>
              <w:t>,</w:t>
            </w:r>
          </w:p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 xml:space="preserve">мм </w:t>
            </w:r>
            <w:proofErr w:type="spellStart"/>
            <w:r w:rsidRPr="0036494B">
              <w:rPr>
                <w:sz w:val="24"/>
                <w:szCs w:val="26"/>
              </w:rPr>
              <w:t>рт.ст</w:t>
            </w:r>
            <w:proofErr w:type="spellEnd"/>
            <w:r w:rsidRPr="0036494B">
              <w:rPr>
                <w:sz w:val="24"/>
                <w:szCs w:val="26"/>
              </w:rPr>
              <w:t>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≥</w:t>
            </w:r>
            <w:r w:rsidRPr="0036494B">
              <w:rPr>
                <w:sz w:val="24"/>
                <w:szCs w:val="26"/>
                <w:lang w:val="en-US"/>
              </w:rPr>
              <w:t>400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>300-399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>200-299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 xml:space="preserve">100-199 </w:t>
            </w:r>
            <w:r w:rsidRPr="0036494B">
              <w:rPr>
                <w:sz w:val="24"/>
                <w:szCs w:val="26"/>
              </w:rPr>
              <w:t>с респираторной поддержкой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>&lt;</w:t>
            </w:r>
            <w:r w:rsidRPr="0036494B">
              <w:rPr>
                <w:sz w:val="24"/>
                <w:szCs w:val="26"/>
              </w:rPr>
              <w:t>100 с респираторной поддержкой</w:t>
            </w: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proofErr w:type="spellStart"/>
            <w:r w:rsidRPr="0036494B">
              <w:rPr>
                <w:sz w:val="24"/>
                <w:szCs w:val="26"/>
                <w:lang w:val="en-US"/>
              </w:rPr>
              <w:t>или</w:t>
            </w:r>
            <w:proofErr w:type="spellEnd"/>
            <w:r w:rsidRPr="0036494B">
              <w:rPr>
                <w:sz w:val="24"/>
                <w:szCs w:val="26"/>
                <w:lang w:val="en-US"/>
              </w:rPr>
              <w:t xml:space="preserve"> SpO</w:t>
            </w:r>
            <w:r w:rsidRPr="0036494B">
              <w:rPr>
                <w:sz w:val="24"/>
                <w:szCs w:val="26"/>
                <w:vertAlign w:val="subscript"/>
                <w:lang w:val="en-US"/>
              </w:rPr>
              <w:t>2</w:t>
            </w:r>
            <w:r w:rsidRPr="0036494B">
              <w:rPr>
                <w:sz w:val="24"/>
                <w:szCs w:val="26"/>
                <w:lang w:val="en-US"/>
              </w:rPr>
              <w:t>/FiO</w:t>
            </w:r>
            <w:r w:rsidRPr="0036494B">
              <w:rPr>
                <w:sz w:val="24"/>
                <w:szCs w:val="26"/>
                <w:vertAlign w:val="subscript"/>
                <w:lang w:val="en-US"/>
              </w:rPr>
              <w:t>2</w:t>
            </w:r>
            <w:r w:rsidRPr="0036494B">
              <w:rPr>
                <w:sz w:val="24"/>
                <w:szCs w:val="26"/>
                <w:vertAlign w:val="superscript"/>
                <w:lang w:val="en-US"/>
              </w:rPr>
              <w:t>c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≥292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</w:rPr>
              <w:t>264-291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</w:rPr>
              <w:t>221-264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</w:rPr>
              <w:t>148-220 с респираторной поддержкой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 xml:space="preserve">&lt;148 с </w:t>
            </w:r>
            <w:proofErr w:type="spellStart"/>
            <w:r w:rsidRPr="0036494B">
              <w:rPr>
                <w:sz w:val="24"/>
                <w:szCs w:val="26"/>
                <w:lang w:val="en-US"/>
              </w:rPr>
              <w:t>респираторной</w:t>
            </w:r>
            <w:proofErr w:type="spellEnd"/>
            <w:r w:rsidRPr="0036494B">
              <w:rPr>
                <w:sz w:val="24"/>
                <w:szCs w:val="26"/>
                <w:lang w:val="en-US"/>
              </w:rPr>
              <w:t xml:space="preserve"> </w:t>
            </w:r>
            <w:proofErr w:type="spellStart"/>
            <w:r w:rsidRPr="0036494B">
              <w:rPr>
                <w:sz w:val="24"/>
                <w:szCs w:val="26"/>
                <w:lang w:val="en-US"/>
              </w:rPr>
              <w:t>поддержкой</w:t>
            </w:r>
            <w:proofErr w:type="spellEnd"/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Сердечно-</w:t>
            </w:r>
          </w:p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Сосудистая</w:t>
            </w:r>
          </w:p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 xml:space="preserve">Среднее АД соответственно возрастной группе или </w:t>
            </w:r>
            <w:proofErr w:type="spellStart"/>
            <w:r w:rsidRPr="0036494B">
              <w:rPr>
                <w:sz w:val="24"/>
                <w:szCs w:val="26"/>
              </w:rPr>
              <w:t>инфузия</w:t>
            </w:r>
            <w:proofErr w:type="spellEnd"/>
            <w:r w:rsidRPr="0036494B">
              <w:rPr>
                <w:sz w:val="24"/>
                <w:szCs w:val="26"/>
              </w:rPr>
              <w:t xml:space="preserve"> вазоактивных препаратов, </w:t>
            </w:r>
          </w:p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 xml:space="preserve">мм </w:t>
            </w:r>
            <w:proofErr w:type="spellStart"/>
            <w:r w:rsidRPr="0036494B">
              <w:rPr>
                <w:sz w:val="24"/>
                <w:szCs w:val="26"/>
              </w:rPr>
              <w:t>рт.ст</w:t>
            </w:r>
            <w:proofErr w:type="spellEnd"/>
            <w:r w:rsidRPr="0036494B">
              <w:rPr>
                <w:sz w:val="24"/>
                <w:szCs w:val="26"/>
              </w:rPr>
              <w:t>.</w:t>
            </w:r>
          </w:p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или мкг/кг/мин</w:t>
            </w:r>
            <w:r w:rsidRPr="0036494B">
              <w:rPr>
                <w:sz w:val="24"/>
                <w:szCs w:val="26"/>
                <w:vertAlign w:val="superscript"/>
                <w:lang w:val="en-US"/>
              </w:rPr>
              <w:t>d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&lt;</w:t>
            </w:r>
            <w:r w:rsidRPr="0036494B">
              <w:rPr>
                <w:sz w:val="24"/>
                <w:szCs w:val="26"/>
              </w:rPr>
              <w:t xml:space="preserve"> 1 мес. жизни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≥46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>&lt;</w:t>
            </w:r>
            <w:r w:rsidRPr="0036494B">
              <w:rPr>
                <w:sz w:val="24"/>
                <w:szCs w:val="26"/>
              </w:rPr>
              <w:t>46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proofErr w:type="spellStart"/>
            <w:r w:rsidRPr="0036494B">
              <w:rPr>
                <w:sz w:val="24"/>
                <w:szCs w:val="26"/>
              </w:rPr>
              <w:t>Допамин</w:t>
            </w:r>
            <w:proofErr w:type="spellEnd"/>
            <w:r w:rsidRPr="0036494B">
              <w:rPr>
                <w:sz w:val="24"/>
                <w:szCs w:val="26"/>
              </w:rPr>
              <w:t xml:space="preserve"> гидрохлорид ≤ 5 или </w:t>
            </w:r>
            <w:proofErr w:type="spellStart"/>
            <w:r w:rsidRPr="0036494B">
              <w:rPr>
                <w:sz w:val="24"/>
                <w:szCs w:val="26"/>
              </w:rPr>
              <w:t>добутамин</w:t>
            </w:r>
            <w:proofErr w:type="spellEnd"/>
            <w:r w:rsidRPr="0036494B">
              <w:rPr>
                <w:sz w:val="24"/>
                <w:szCs w:val="26"/>
              </w:rPr>
              <w:t xml:space="preserve"> гидрохлорид (любой из препаратов</w:t>
            </w:r>
            <w:r w:rsidRPr="0036494B">
              <w:rPr>
                <w:sz w:val="24"/>
                <w:szCs w:val="26"/>
              </w:rPr>
              <w:lastRenderedPageBreak/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proofErr w:type="spellStart"/>
            <w:r w:rsidRPr="0036494B">
              <w:rPr>
                <w:sz w:val="24"/>
                <w:szCs w:val="26"/>
              </w:rPr>
              <w:lastRenderedPageBreak/>
              <w:t>Допамин</w:t>
            </w:r>
            <w:proofErr w:type="spellEnd"/>
            <w:r w:rsidRPr="0036494B">
              <w:rPr>
                <w:sz w:val="24"/>
                <w:szCs w:val="26"/>
              </w:rPr>
              <w:t xml:space="preserve"> гидрохлорид &gt; 5 или </w:t>
            </w:r>
            <w:proofErr w:type="spellStart"/>
            <w:r w:rsidRPr="0036494B">
              <w:rPr>
                <w:sz w:val="24"/>
                <w:szCs w:val="26"/>
              </w:rPr>
              <w:t>эпинефрин</w:t>
            </w:r>
            <w:proofErr w:type="spellEnd"/>
            <w:r w:rsidRPr="0036494B">
              <w:rPr>
                <w:sz w:val="24"/>
                <w:szCs w:val="26"/>
              </w:rPr>
              <w:t xml:space="preserve"> ≤ 0.1 или </w:t>
            </w:r>
            <w:proofErr w:type="spellStart"/>
            <w:r w:rsidRPr="0036494B">
              <w:rPr>
                <w:sz w:val="24"/>
                <w:szCs w:val="26"/>
              </w:rPr>
              <w:t>норэпинефрин</w:t>
            </w:r>
            <w:proofErr w:type="spellEnd"/>
            <w:r w:rsidRPr="0036494B">
              <w:rPr>
                <w:sz w:val="24"/>
                <w:szCs w:val="26"/>
              </w:rPr>
              <w:t xml:space="preserve"> </w:t>
            </w:r>
            <w:proofErr w:type="spellStart"/>
            <w:r w:rsidRPr="0036494B">
              <w:rPr>
                <w:sz w:val="24"/>
                <w:szCs w:val="26"/>
              </w:rPr>
              <w:t>битартрат</w:t>
            </w:r>
            <w:proofErr w:type="spellEnd"/>
            <w:r w:rsidRPr="0036494B">
              <w:rPr>
                <w:sz w:val="24"/>
                <w:szCs w:val="26"/>
              </w:rPr>
              <w:t xml:space="preserve"> ≤ 0.1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proofErr w:type="spellStart"/>
            <w:r w:rsidRPr="0036494B">
              <w:rPr>
                <w:sz w:val="24"/>
                <w:szCs w:val="26"/>
              </w:rPr>
              <w:t>Допамин</w:t>
            </w:r>
            <w:proofErr w:type="spellEnd"/>
            <w:r w:rsidRPr="0036494B">
              <w:rPr>
                <w:sz w:val="24"/>
                <w:szCs w:val="26"/>
              </w:rPr>
              <w:t xml:space="preserve"> гидрохлорид &gt; 15 или </w:t>
            </w:r>
            <w:proofErr w:type="spellStart"/>
            <w:r w:rsidRPr="0036494B">
              <w:rPr>
                <w:sz w:val="24"/>
                <w:szCs w:val="26"/>
              </w:rPr>
              <w:t>эпинефрин</w:t>
            </w:r>
            <w:proofErr w:type="spellEnd"/>
            <w:r w:rsidRPr="0036494B">
              <w:rPr>
                <w:sz w:val="24"/>
                <w:szCs w:val="26"/>
              </w:rPr>
              <w:t xml:space="preserve"> &gt; 0.1 или </w:t>
            </w:r>
            <w:proofErr w:type="spellStart"/>
            <w:r w:rsidRPr="0036494B">
              <w:rPr>
                <w:sz w:val="24"/>
                <w:szCs w:val="26"/>
              </w:rPr>
              <w:t>норэпинефрин</w:t>
            </w:r>
            <w:proofErr w:type="spellEnd"/>
            <w:r w:rsidRPr="0036494B">
              <w:rPr>
                <w:sz w:val="24"/>
                <w:szCs w:val="26"/>
              </w:rPr>
              <w:t xml:space="preserve"> </w:t>
            </w:r>
            <w:proofErr w:type="spellStart"/>
            <w:r w:rsidRPr="0036494B">
              <w:rPr>
                <w:sz w:val="24"/>
                <w:szCs w:val="26"/>
              </w:rPr>
              <w:t>битартрат</w:t>
            </w:r>
            <w:proofErr w:type="spellEnd"/>
            <w:r w:rsidRPr="0036494B">
              <w:rPr>
                <w:sz w:val="24"/>
                <w:szCs w:val="26"/>
              </w:rPr>
              <w:t xml:space="preserve"> &gt; 0.1</w:t>
            </w: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 xml:space="preserve">1 – 11 </w:t>
            </w:r>
            <w:r w:rsidRPr="0036494B">
              <w:rPr>
                <w:sz w:val="24"/>
                <w:szCs w:val="26"/>
              </w:rPr>
              <w:t>мес.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≥55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>&lt;</w:t>
            </w:r>
            <w:r w:rsidRPr="0036494B">
              <w:rPr>
                <w:sz w:val="24"/>
                <w:szCs w:val="26"/>
              </w:rPr>
              <w:t>55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12 – 23 мес.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≥60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>&lt;60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24 – 59 мес.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≥62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>&lt;62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60 – 143 мес.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≥65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>&lt;65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 xml:space="preserve">144 – 216 </w:t>
            </w:r>
            <w:r w:rsidRPr="0036494B">
              <w:rPr>
                <w:sz w:val="24"/>
                <w:szCs w:val="26"/>
              </w:rPr>
              <w:lastRenderedPageBreak/>
              <w:t>мес.</w:t>
            </w:r>
            <w:r w:rsidRPr="0036494B">
              <w:rPr>
                <w:sz w:val="24"/>
                <w:szCs w:val="26"/>
                <w:vertAlign w:val="superscript"/>
                <w:lang w:val="en-US"/>
              </w:rPr>
              <w:t>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lastRenderedPageBreak/>
              <w:t>≥67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>&lt;67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lastRenderedPageBreak/>
              <w:t>Коагуляция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 xml:space="preserve">Тромбоциты, </w:t>
            </w:r>
          </w:p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10</w:t>
            </w:r>
            <w:r w:rsidRPr="0036494B">
              <w:rPr>
                <w:sz w:val="24"/>
                <w:szCs w:val="26"/>
                <w:vertAlign w:val="superscript"/>
              </w:rPr>
              <w:t>3</w:t>
            </w:r>
            <w:r w:rsidRPr="0036494B">
              <w:rPr>
                <w:sz w:val="24"/>
                <w:szCs w:val="26"/>
              </w:rPr>
              <w:t>/мкл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≥150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</w:rPr>
              <w:t>100-149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</w:rPr>
              <w:t>50-99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</w:rPr>
              <w:t>20-49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  <w:lang w:val="en-US"/>
              </w:rPr>
              <w:t>&lt;20</w:t>
            </w: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Печень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Билирубин,</w:t>
            </w:r>
          </w:p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мг/дл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&lt;1.2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</w:rPr>
              <w:t>1.2-1.9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2.0-5.9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6.0-11.9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&gt;12.0</w:t>
            </w: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Почки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proofErr w:type="spellStart"/>
            <w:r w:rsidRPr="0036494B">
              <w:rPr>
                <w:sz w:val="24"/>
                <w:szCs w:val="26"/>
              </w:rPr>
              <w:t>Креатинин</w:t>
            </w:r>
            <w:proofErr w:type="spellEnd"/>
            <w:r w:rsidRPr="0036494B">
              <w:rPr>
                <w:sz w:val="24"/>
                <w:szCs w:val="26"/>
              </w:rPr>
              <w:t xml:space="preserve"> соответственно возрастной группе, мг/дл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&lt;</w:t>
            </w:r>
            <w:r w:rsidRPr="0036494B">
              <w:rPr>
                <w:sz w:val="24"/>
                <w:szCs w:val="26"/>
              </w:rPr>
              <w:t xml:space="preserve"> 1 мес. жизни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&lt;0.8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0.8-0.9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1.1-1.0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1.2-1.5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≥1.6</w:t>
            </w: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 xml:space="preserve">1 – 11 </w:t>
            </w:r>
            <w:r w:rsidRPr="0036494B">
              <w:rPr>
                <w:sz w:val="24"/>
                <w:szCs w:val="26"/>
              </w:rPr>
              <w:t>мес.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&lt;0.3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0.3-0.4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0.5-0.7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0.8-1.1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≥1.2</w:t>
            </w: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12 – 23 мес.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&lt;0.4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0.4-0.5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0.6-1.0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1.1-1.4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≥1.5</w:t>
            </w: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24 – 59 мес.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&lt;0.6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0.6-0.8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0.9-1.5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1.6-2.2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≥2.3</w:t>
            </w: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60 – 143 мес.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&lt;0.7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0.7-1.0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1.1-1.7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1.8-2.5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≥2.6</w:t>
            </w: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144 – 216 мес.</w:t>
            </w:r>
            <w:r w:rsidRPr="0036494B">
              <w:rPr>
                <w:sz w:val="24"/>
                <w:szCs w:val="26"/>
                <w:vertAlign w:val="superscript"/>
                <w:lang w:val="en-US"/>
              </w:rPr>
              <w:t>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&lt;1.0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1.0-1.6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1.7-2.8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2.9-4.1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≥4.2</w:t>
            </w:r>
          </w:p>
        </w:tc>
      </w:tr>
      <w:tr w:rsidR="00311B56" w:rsidRPr="0036494B" w:rsidTr="00C6724E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ЦНС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</w:rPr>
              <w:t>Шкала Глазго,</w:t>
            </w:r>
          </w:p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sz w:val="24"/>
                <w:szCs w:val="26"/>
                <w:lang w:val="en-US"/>
              </w:rPr>
            </w:pPr>
            <w:r w:rsidRPr="0036494B">
              <w:rPr>
                <w:sz w:val="24"/>
                <w:szCs w:val="26"/>
              </w:rPr>
              <w:t>Баллы</w:t>
            </w:r>
            <w:r w:rsidRPr="0036494B">
              <w:rPr>
                <w:sz w:val="24"/>
                <w:szCs w:val="26"/>
                <w:vertAlign w:val="superscript"/>
                <w:lang w:val="en-US"/>
              </w:rPr>
              <w:t>f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13-14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10-12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56" w:rsidRPr="0036494B" w:rsidRDefault="00311B56" w:rsidP="0036494B">
            <w:pPr>
              <w:pStyle w:val="21"/>
              <w:tabs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6"/>
              </w:rPr>
            </w:pPr>
            <w:r w:rsidRPr="0036494B">
              <w:rPr>
                <w:sz w:val="24"/>
                <w:szCs w:val="26"/>
                <w:lang w:val="en-US"/>
              </w:rPr>
              <w:t>&lt;</w:t>
            </w:r>
            <w:r w:rsidRPr="0036494B">
              <w:rPr>
                <w:sz w:val="24"/>
                <w:szCs w:val="26"/>
              </w:rPr>
              <w:t>6</w:t>
            </w:r>
          </w:p>
        </w:tc>
      </w:tr>
    </w:tbl>
    <w:p w:rsidR="00311B56" w:rsidRPr="00B84D26" w:rsidRDefault="00311B56" w:rsidP="0036494B">
      <w:pPr>
        <w:spacing w:after="0"/>
        <w:ind w:left="0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Примечания:</w:t>
      </w:r>
    </w:p>
    <w:p w:rsidR="00311B56" w:rsidRPr="00B84D26" w:rsidRDefault="00311B56" w:rsidP="0036494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a – Оценка по шкале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pSOFA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каждые 24 часа. За 24-период берется худшее значение каждой из переменных для всех 6 систем органов. Если в течение 24-периода какая-либо из переменных не регистрировалась, то считается, что ее значение было 0 баллов, т.е. нормальное. Оценка по шкале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pSOFA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достигается суммированием оценок по 6 системам органов (от 0 до 24 баллов). Чем выше итоговое значение в баллах, тем хуже прогноз.</w:t>
      </w:r>
    </w:p>
    <w:p w:rsidR="00311B56" w:rsidRPr="00B84D26" w:rsidRDefault="00311B56" w:rsidP="0036494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b - PaO2 измеряется в миллиметрах ртутного столба</w:t>
      </w:r>
    </w:p>
    <w:p w:rsidR="00311B56" w:rsidRPr="00B84D26" w:rsidRDefault="00311B56" w:rsidP="0036494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с – в расчете используется значение SpO2 97% и ниже</w:t>
      </w:r>
    </w:p>
    <w:p w:rsidR="00311B56" w:rsidRPr="00B84D26" w:rsidRDefault="00311B56" w:rsidP="0036494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d – Среднее артериальное давление (САД, миллиметры ртутного столба) в случаях измерения имеет бальные оценки 0 или 1; в случаях назначения вазопрессорных медикаментов (измеряются в микрограммах на 1 килограмм массы тела в минуту) присваиваются бальные значения 2 или 4. Учитывается период назначение </w:t>
      </w:r>
      <w:proofErr w:type="spellStart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вазопрессоров</w:t>
      </w:r>
      <w:proofErr w:type="spellEnd"/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минимум в течение 1 часа</w:t>
      </w:r>
    </w:p>
    <w:p w:rsidR="00311B56" w:rsidRPr="00B84D26" w:rsidRDefault="00311B56" w:rsidP="0036494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e – Точкой отсечения является возраст пациентов старше 18 лет (216 месяцев жизни), когда должна использоваться оригинальная шкала SOFA</w:t>
      </w:r>
    </w:p>
    <w:p w:rsidR="00311B56" w:rsidRPr="00B84D26" w:rsidRDefault="00311B56" w:rsidP="0036494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eastAsia="Times New Roman" w:hAnsi="Times New Roman" w:cs="Times New Roman"/>
          <w:sz w:val="26"/>
          <w:szCs w:val="26"/>
          <w:lang w:eastAsia="ru-RU"/>
        </w:rPr>
        <w:t>f – Расчет производился по педиатрической модификации Шкалы Комы Глазго</w:t>
      </w:r>
    </w:p>
    <w:p w:rsidR="00311B56" w:rsidRPr="00B84D26" w:rsidRDefault="00311B56" w:rsidP="0036494B">
      <w:pPr>
        <w:spacing w:after="0"/>
        <w:ind w:left="0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84D26">
        <w:rPr>
          <w:rFonts w:ascii="Times New Roman" w:eastAsia="Calibri" w:hAnsi="Times New Roman" w:cs="Times New Roman"/>
          <w:sz w:val="26"/>
          <w:szCs w:val="26"/>
        </w:rPr>
        <w:t>Модификация шкалы комы Глазго, используемой для оценки дисфункции центральной нервной системы у детей, представлена ниже:</w:t>
      </w:r>
    </w:p>
    <w:p w:rsidR="00311B56" w:rsidRPr="00B84D26" w:rsidRDefault="00311B56" w:rsidP="0036494B">
      <w:pPr>
        <w:spacing w:after="160"/>
        <w:ind w:left="0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267"/>
        <w:gridCol w:w="1965"/>
        <w:gridCol w:w="2944"/>
        <w:gridCol w:w="1134"/>
      </w:tblGrid>
      <w:tr w:rsidR="00311B56" w:rsidRPr="0036494B" w:rsidTr="00447290">
        <w:trPr>
          <w:tblHeader/>
        </w:trPr>
        <w:tc>
          <w:tcPr>
            <w:tcW w:w="1577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Старше 1 года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Младше 1 года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Оценка</w:t>
            </w:r>
          </w:p>
        </w:tc>
      </w:tr>
      <w:tr w:rsidR="00311B56" w:rsidRPr="0036494B" w:rsidTr="00AA0F33">
        <w:tc>
          <w:tcPr>
            <w:tcW w:w="1577" w:type="dxa"/>
            <w:vMerge w:val="restart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Открывание глаз</w:t>
            </w:r>
          </w:p>
        </w:tc>
        <w:tc>
          <w:tcPr>
            <w:tcW w:w="4102" w:type="dxa"/>
            <w:gridSpan w:val="2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Спонтанное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Спонтанное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</w:tr>
      <w:tr w:rsidR="00311B56" w:rsidRPr="0036494B" w:rsidTr="00AA0F33"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На вербальную команду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На окрик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</w:tr>
      <w:tr w:rsidR="00311B56" w:rsidRPr="0036494B" w:rsidTr="00AA0F33"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На боль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На боль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</w:tr>
      <w:tr w:rsidR="00311B56" w:rsidRPr="0036494B" w:rsidTr="00AA0F33"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Нет реакции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Нет реакции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</w:tr>
      <w:tr w:rsidR="00311B56" w:rsidRPr="0036494B" w:rsidTr="00AA0F33">
        <w:tc>
          <w:tcPr>
            <w:tcW w:w="1577" w:type="dxa"/>
            <w:vMerge w:val="restart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Двигательный ответ</w:t>
            </w:r>
          </w:p>
        </w:tc>
        <w:tc>
          <w:tcPr>
            <w:tcW w:w="4102" w:type="dxa"/>
            <w:gridSpan w:val="2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Правильно выполняет команду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Спонтанный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</w:p>
        </w:tc>
      </w:tr>
      <w:tr w:rsidR="00311B56" w:rsidRPr="0036494B" w:rsidTr="00AA0F33"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Локализует боль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Локализует боль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</w:tr>
      <w:tr w:rsidR="00311B56" w:rsidRPr="0036494B" w:rsidTr="00AA0F33"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Сгибание-отдергивание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Сгибание-отдергивание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</w:tr>
      <w:tr w:rsidR="00311B56" w:rsidRPr="0036494B" w:rsidTr="00AA0F33"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Патологическое сгибание (</w:t>
            </w:r>
            <w:proofErr w:type="spellStart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декортикационная</w:t>
            </w:r>
            <w:proofErr w:type="spellEnd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ригидность)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Патологическое сгибание (</w:t>
            </w:r>
            <w:proofErr w:type="spellStart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декортикационная</w:t>
            </w:r>
            <w:proofErr w:type="spellEnd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ригидность)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</w:tr>
      <w:tr w:rsidR="00311B56" w:rsidRPr="0036494B" w:rsidTr="00AA0F33"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Разгибание (</w:t>
            </w:r>
            <w:proofErr w:type="spellStart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децеребрационная</w:t>
            </w:r>
            <w:proofErr w:type="spellEnd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ригидность)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Разгибание (</w:t>
            </w:r>
            <w:proofErr w:type="spellStart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децеребрационная</w:t>
            </w:r>
            <w:proofErr w:type="spellEnd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ригидность)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</w:tr>
      <w:tr w:rsidR="00311B56" w:rsidRPr="0036494B" w:rsidTr="00AA0F33"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02" w:type="dxa"/>
            <w:gridSpan w:val="2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Нет реакции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Нет реакции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</w:tr>
      <w:tr w:rsidR="00C55984" w:rsidRPr="0036494B" w:rsidTr="00AA0F33">
        <w:tc>
          <w:tcPr>
            <w:tcW w:w="1577" w:type="dxa"/>
            <w:vMerge w:val="restart"/>
            <w:vAlign w:val="center"/>
          </w:tcPr>
          <w:p w:rsidR="00311B56" w:rsidRPr="0036494B" w:rsidRDefault="00C55984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Вербальный </w:t>
            </w:r>
            <w:r w:rsidR="00311B56"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ответ</w:t>
            </w:r>
          </w:p>
        </w:tc>
        <w:tc>
          <w:tcPr>
            <w:tcW w:w="2157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Старше 5 лет</w:t>
            </w:r>
          </w:p>
        </w:tc>
        <w:tc>
          <w:tcPr>
            <w:tcW w:w="1945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От 2 до 5 лет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0-23 месяца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</w:tr>
      <w:tr w:rsidR="00C55984" w:rsidRPr="0036494B" w:rsidTr="00AA0F33"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Ориентирован</w:t>
            </w:r>
          </w:p>
        </w:tc>
        <w:tc>
          <w:tcPr>
            <w:tcW w:w="1945" w:type="dxa"/>
            <w:vAlign w:val="center"/>
          </w:tcPr>
          <w:p w:rsidR="00311B56" w:rsidRPr="0036494B" w:rsidRDefault="00C55984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Осмысленные </w:t>
            </w:r>
            <w:r w:rsidR="00311B56"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слова и фразы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Гулит</w:t>
            </w:r>
            <w:proofErr w:type="spellEnd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/улыбается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</w:tr>
      <w:tr w:rsidR="00C55984" w:rsidRPr="0036494B" w:rsidTr="00AA0F33"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Дезориентирован</w:t>
            </w:r>
          </w:p>
        </w:tc>
        <w:tc>
          <w:tcPr>
            <w:tcW w:w="1945" w:type="dxa"/>
            <w:vAlign w:val="center"/>
          </w:tcPr>
          <w:p w:rsidR="00311B56" w:rsidRPr="0036494B" w:rsidRDefault="00C55984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Бессмысленные </w:t>
            </w:r>
            <w:r w:rsidR="00311B56"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слова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Плач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</w:tr>
      <w:tr w:rsidR="00C55984" w:rsidRPr="0036494B" w:rsidTr="00AA0F33"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Бессмысленные слова</w:t>
            </w:r>
          </w:p>
        </w:tc>
        <w:tc>
          <w:tcPr>
            <w:tcW w:w="1945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Продолжающий</w:t>
            </w:r>
            <w:r w:rsidR="00C55984"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  <w:proofErr w:type="spellStart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ся</w:t>
            </w:r>
            <w:proofErr w:type="spellEnd"/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плач и крик</w:t>
            </w:r>
          </w:p>
        </w:tc>
        <w:tc>
          <w:tcPr>
            <w:tcW w:w="3076" w:type="dxa"/>
            <w:vAlign w:val="center"/>
          </w:tcPr>
          <w:p w:rsidR="00311B56" w:rsidRPr="0036494B" w:rsidRDefault="00C55984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Продолжающийся </w:t>
            </w:r>
            <w:r w:rsidR="00311B56"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неадекватный плач или крик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</w:tr>
      <w:tr w:rsidR="00C55984" w:rsidRPr="0036494B" w:rsidTr="00AA0F33">
        <w:trPr>
          <w:trHeight w:val="345"/>
        </w:trPr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Нечленораздельные звуки</w:t>
            </w:r>
          </w:p>
        </w:tc>
        <w:tc>
          <w:tcPr>
            <w:tcW w:w="1945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Стоны</w:t>
            </w:r>
            <w:r w:rsidRPr="0036494B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 xml:space="preserve"> </w:t>
            </w: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(хрюканье)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Стоны, ажитация, беспокойство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</w:tr>
      <w:tr w:rsidR="00C55984" w:rsidRPr="0036494B" w:rsidTr="00AA0F33">
        <w:trPr>
          <w:trHeight w:val="85"/>
        </w:trPr>
        <w:tc>
          <w:tcPr>
            <w:tcW w:w="1577" w:type="dxa"/>
            <w:vMerge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157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Отсутствует</w:t>
            </w:r>
          </w:p>
        </w:tc>
        <w:tc>
          <w:tcPr>
            <w:tcW w:w="1945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Отсутствует</w:t>
            </w:r>
          </w:p>
        </w:tc>
        <w:tc>
          <w:tcPr>
            <w:tcW w:w="3076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Отсутствует</w:t>
            </w:r>
          </w:p>
        </w:tc>
        <w:tc>
          <w:tcPr>
            <w:tcW w:w="1161" w:type="dxa"/>
            <w:vAlign w:val="center"/>
          </w:tcPr>
          <w:p w:rsidR="00311B56" w:rsidRPr="0036494B" w:rsidRDefault="00311B56" w:rsidP="0036494B">
            <w:pPr>
              <w:spacing w:after="0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6494B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</w:tr>
    </w:tbl>
    <w:p w:rsidR="005634E3" w:rsidRPr="00B84D26" w:rsidRDefault="005634E3" w:rsidP="00E64405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000000" w:themeColor="text1"/>
        </w:rPr>
      </w:pPr>
      <w:bookmarkStart w:id="21" w:name="_Toc536789551"/>
      <w:r w:rsidRPr="00B84D26">
        <w:rPr>
          <w:rFonts w:ascii="Times New Roman" w:hAnsi="Times New Roman" w:cs="Times New Roman"/>
          <w:i/>
          <w:color w:val="000000" w:themeColor="text1"/>
        </w:rPr>
        <w:t>Рекомендации по кодированию случаев медицинской помощи, оказанной по</w:t>
      </w:r>
      <w:r w:rsidR="00CB7C72" w:rsidRPr="00B84D26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CC5913" w:rsidRPr="00B84D26">
        <w:rPr>
          <w:rFonts w:ascii="Times New Roman" w:hAnsi="Times New Roman" w:cs="Times New Roman"/>
          <w:i/>
          <w:color w:val="000000" w:themeColor="text1"/>
        </w:rPr>
        <w:t xml:space="preserve">КСГ </w:t>
      </w:r>
      <w:r w:rsidR="00CD32D6" w:rsidRPr="00B84D26">
        <w:rPr>
          <w:rFonts w:ascii="Times New Roman" w:hAnsi="Times New Roman" w:cs="Times New Roman"/>
          <w:i/>
          <w:color w:val="000000" w:themeColor="text1"/>
        </w:rPr>
        <w:t>st38.001</w:t>
      </w:r>
      <w:r w:rsidRPr="00B84D26">
        <w:rPr>
          <w:rFonts w:ascii="Times New Roman" w:hAnsi="Times New Roman" w:cs="Times New Roman"/>
          <w:i/>
          <w:color w:val="000000" w:themeColor="text1"/>
        </w:rPr>
        <w:t xml:space="preserve"> «Старческая астения»</w:t>
      </w:r>
      <w:bookmarkEnd w:id="21"/>
    </w:p>
    <w:p w:rsidR="00DF43C8" w:rsidRPr="00B84D26" w:rsidRDefault="00DF43C8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Помощь оказывается в отделениях медицинских организаций, имеющих лицензию на оказание медицинской помощи по профилю «Гериатрия», пациентам в возрасте более 60 лет, с кодом основного диагноза по МКБ-10 R54 «Старость» и указанием услуги с кодом А01.30.030.902 «Оказание медицинской помощи пациенту с проведением комплексной оценки соматического, функционального, интеллектуального статуса», раздел 104.</w:t>
      </w:r>
    </w:p>
    <w:p w:rsidR="00DF43C8" w:rsidRPr="00B84D26" w:rsidRDefault="00DF43C8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Комплексная оценка соматического, функционального, интеллектуального статуса проводится каждому пациенту, получающему лечение по профилю «Гериатрия», отражается в медицинской документации и производится по соответствующим шкалам:</w:t>
      </w:r>
    </w:p>
    <w:p w:rsidR="00DF43C8" w:rsidRPr="00B84D26" w:rsidRDefault="00DF43C8" w:rsidP="0036494B">
      <w:pPr>
        <w:pStyle w:val="a3"/>
        <w:numPr>
          <w:ilvl w:val="0"/>
          <w:numId w:val="14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для оценки соматического статуса применяется шкала для расчета индекса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Бартела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, исходя из следующих параметров</w:t>
      </w:r>
    </w:p>
    <w:tbl>
      <w:tblPr>
        <w:tblStyle w:val="a7"/>
        <w:tblW w:w="9601" w:type="dxa"/>
        <w:tblLook w:val="04A0" w:firstRow="1" w:lastRow="0" w:firstColumn="1" w:lastColumn="0" w:noHBand="0" w:noVBand="1"/>
      </w:tblPr>
      <w:tblGrid>
        <w:gridCol w:w="2362"/>
        <w:gridCol w:w="7239"/>
      </w:tblGrid>
      <w:tr w:rsidR="00586FA0" w:rsidRPr="00B84D26" w:rsidTr="00303643">
        <w:trPr>
          <w:trHeight w:val="147"/>
          <w:tblHeader/>
        </w:trPr>
        <w:tc>
          <w:tcPr>
            <w:tcW w:w="2362" w:type="dxa"/>
            <w:vAlign w:val="center"/>
          </w:tcPr>
          <w:p w:rsidR="00586FA0" w:rsidRPr="00B84D26" w:rsidRDefault="00586FA0" w:rsidP="0036494B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Параметр</w:t>
            </w:r>
          </w:p>
        </w:tc>
        <w:tc>
          <w:tcPr>
            <w:tcW w:w="7239" w:type="dxa"/>
            <w:vAlign w:val="center"/>
          </w:tcPr>
          <w:p w:rsidR="00586FA0" w:rsidRPr="00B84D26" w:rsidRDefault="00586FA0" w:rsidP="0036494B">
            <w:pPr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</w:tr>
      <w:tr w:rsidR="00586FA0" w:rsidRPr="00B84D26" w:rsidTr="00303643">
        <w:trPr>
          <w:trHeight w:val="147"/>
        </w:trPr>
        <w:tc>
          <w:tcPr>
            <w:tcW w:w="2362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Прием пищи</w:t>
            </w:r>
          </w:p>
        </w:tc>
        <w:tc>
          <w:tcPr>
            <w:tcW w:w="7239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– полностью зависим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 – частично нуждается в помощи или требует специальной диеты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10 – независим</w:t>
            </w:r>
          </w:p>
        </w:tc>
      </w:tr>
      <w:tr w:rsidR="00586FA0" w:rsidRPr="00B84D26" w:rsidTr="00303643">
        <w:trPr>
          <w:trHeight w:val="147"/>
        </w:trPr>
        <w:tc>
          <w:tcPr>
            <w:tcW w:w="2362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Прием ванны</w:t>
            </w:r>
          </w:p>
        </w:tc>
        <w:tc>
          <w:tcPr>
            <w:tcW w:w="7239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– зависим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 – независим при приеме ванны (душа)</w:t>
            </w:r>
          </w:p>
        </w:tc>
      </w:tr>
      <w:tr w:rsidR="00586FA0" w:rsidRPr="00B84D26" w:rsidTr="00303643">
        <w:trPr>
          <w:trHeight w:val="147"/>
        </w:trPr>
        <w:tc>
          <w:tcPr>
            <w:tcW w:w="2362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Гигиенические процедуры</w:t>
            </w:r>
          </w:p>
        </w:tc>
        <w:tc>
          <w:tcPr>
            <w:tcW w:w="7239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– нуждается в помощи при выполнении процедур личной гигиены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 – самостоятельно чистит зубы, умывается, причесывается</w:t>
            </w:r>
          </w:p>
        </w:tc>
      </w:tr>
      <w:tr w:rsidR="00586FA0" w:rsidRPr="00B84D26" w:rsidTr="00303643">
        <w:trPr>
          <w:trHeight w:val="147"/>
        </w:trPr>
        <w:tc>
          <w:tcPr>
            <w:tcW w:w="2362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Одевание</w:t>
            </w:r>
          </w:p>
        </w:tc>
        <w:tc>
          <w:tcPr>
            <w:tcW w:w="7239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– полностью зависим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 – частично нуждается в помощи, но может выполнять примерно половину действий самостоятельно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10 – не нуждается в помощи (в том числе при застегивании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пуговиц, молний, завязывании шнурков и т.п.)</w:t>
            </w:r>
          </w:p>
        </w:tc>
      </w:tr>
      <w:tr w:rsidR="00586FA0" w:rsidRPr="00B84D26" w:rsidTr="00303643">
        <w:trPr>
          <w:trHeight w:val="147"/>
        </w:trPr>
        <w:tc>
          <w:tcPr>
            <w:tcW w:w="2362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 дефекации</w:t>
            </w:r>
          </w:p>
        </w:tc>
        <w:tc>
          <w:tcPr>
            <w:tcW w:w="7239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– недержание (или необходимо применение клизмы)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 – периодическое недержание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10 – полностью контролирует</w:t>
            </w:r>
          </w:p>
        </w:tc>
      </w:tr>
      <w:tr w:rsidR="00586FA0" w:rsidRPr="00B84D26" w:rsidTr="00303643">
        <w:trPr>
          <w:trHeight w:val="147"/>
        </w:trPr>
        <w:tc>
          <w:tcPr>
            <w:tcW w:w="2362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Акт мочеиспускания</w:t>
            </w:r>
          </w:p>
        </w:tc>
        <w:tc>
          <w:tcPr>
            <w:tcW w:w="7239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– недержание, или катетеризация, или задержка мочеиспускания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 – периодическое недержание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10 – полностью контролирует</w:t>
            </w:r>
          </w:p>
        </w:tc>
      </w:tr>
      <w:tr w:rsidR="00586FA0" w:rsidRPr="00B84D26" w:rsidTr="00303643">
        <w:trPr>
          <w:trHeight w:val="147"/>
        </w:trPr>
        <w:tc>
          <w:tcPr>
            <w:tcW w:w="2362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Пользование туалетом</w:t>
            </w:r>
          </w:p>
        </w:tc>
        <w:tc>
          <w:tcPr>
            <w:tcW w:w="7239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– полностью зависим от окружающих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 – нуждается в некоторой помощи, но часть действий может выполнять самостоятельно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10 – не нуждается в помощи (одевается, осуществляет гигиенические процедуры)</w:t>
            </w:r>
          </w:p>
        </w:tc>
      </w:tr>
      <w:tr w:rsidR="00586FA0" w:rsidRPr="00B84D26" w:rsidTr="00303643">
        <w:trPr>
          <w:trHeight w:val="147"/>
        </w:trPr>
        <w:tc>
          <w:tcPr>
            <w:tcW w:w="2362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Перемещение (с кровати на стул и обратно)</w:t>
            </w:r>
          </w:p>
        </w:tc>
        <w:tc>
          <w:tcPr>
            <w:tcW w:w="7239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– перемещение невозможно, не удерживает равновесие сидя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 – нуждается в значительной помощи (физической, одного или двух человек), может сидеть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10 – нуждается в незначительной помощи (вербальной или физической)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15 – не нуждается в помощи</w:t>
            </w:r>
          </w:p>
        </w:tc>
      </w:tr>
      <w:tr w:rsidR="00586FA0" w:rsidRPr="00B84D26" w:rsidTr="00303643">
        <w:trPr>
          <w:trHeight w:val="2138"/>
        </w:trPr>
        <w:tc>
          <w:tcPr>
            <w:tcW w:w="2362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Передвижение (на ровной поверхности)</w:t>
            </w:r>
          </w:p>
        </w:tc>
        <w:tc>
          <w:tcPr>
            <w:tcW w:w="7239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– неспособен к передвижению, или &lt;50 метров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 – самостоятельное перемещение в инвалидном кресле, включая углы, &gt;50 метров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10 – ходит с помощью одного лица (вербальной или физической), &gt;50 метров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15 – не нуждается в помощи (но может использовать вспомогательные средства, например, трость), &gt;50 метров</w:t>
            </w:r>
          </w:p>
        </w:tc>
      </w:tr>
      <w:tr w:rsidR="00586FA0" w:rsidRPr="00B84D26" w:rsidTr="00303643">
        <w:trPr>
          <w:trHeight w:val="1229"/>
        </w:trPr>
        <w:tc>
          <w:tcPr>
            <w:tcW w:w="2362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Ходьба по лестнице</w:t>
            </w:r>
          </w:p>
        </w:tc>
        <w:tc>
          <w:tcPr>
            <w:tcW w:w="7239" w:type="dxa"/>
          </w:tcPr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– неспособен подниматься по лестнице даже с поддержкой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 – нуждается в помощи (вербальной, физической, вспомогательном средстве)</w:t>
            </w:r>
          </w:p>
          <w:p w:rsidR="00586FA0" w:rsidRPr="00B84D26" w:rsidRDefault="00586FA0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10 – не нуждается в помощи</w:t>
            </w:r>
          </w:p>
        </w:tc>
      </w:tr>
    </w:tbl>
    <w:p w:rsidR="00AA0F33" w:rsidRPr="00B84D26" w:rsidRDefault="00AA0F33" w:rsidP="0036494B">
      <w:p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86FA0" w:rsidRPr="00B84D26" w:rsidRDefault="00586FA0" w:rsidP="0036494B">
      <w:p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Индекс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Бартела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определяется суммированием баллов по всем параметрам. Максимальная оценка составляет 100 баллов;</w:t>
      </w:r>
    </w:p>
    <w:p w:rsidR="00737787" w:rsidRPr="00B84D26" w:rsidRDefault="00737787" w:rsidP="0036494B">
      <w:pPr>
        <w:pStyle w:val="a3"/>
        <w:numPr>
          <w:ilvl w:val="0"/>
          <w:numId w:val="14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для оценки функционального статуса определяется способность выполнения основных функций: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134"/>
        <w:gridCol w:w="1276"/>
        <w:gridCol w:w="1848"/>
      </w:tblGrid>
      <w:tr w:rsidR="00737787" w:rsidRPr="00B84D26" w:rsidTr="00AA0F33">
        <w:trPr>
          <w:trHeight w:val="784"/>
          <w:tblHeader/>
        </w:trPr>
        <w:tc>
          <w:tcPr>
            <w:tcW w:w="5211" w:type="dxa"/>
            <w:shd w:val="clear" w:color="auto" w:fill="FFFFFF"/>
            <w:vAlign w:val="center"/>
          </w:tcPr>
          <w:p w:rsidR="00737787" w:rsidRPr="00B84D26" w:rsidRDefault="00737787" w:rsidP="0036494B">
            <w:pPr>
              <w:pStyle w:val="a8"/>
              <w:suppressAutoHyphens/>
              <w:spacing w:line="360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sz w:val="26"/>
                <w:szCs w:val="26"/>
              </w:rPr>
              <w:t>Параметр (функция)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Может</w:t>
            </w:r>
          </w:p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2 балла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Не может</w:t>
            </w:r>
          </w:p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0 баллов</w:t>
            </w:r>
          </w:p>
        </w:tc>
        <w:tc>
          <w:tcPr>
            <w:tcW w:w="1848" w:type="dxa"/>
            <w:shd w:val="clear" w:color="auto" w:fill="FFFFFF"/>
            <w:vAlign w:val="center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С затруднением</w:t>
            </w:r>
          </w:p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1 балл</w:t>
            </w:r>
          </w:p>
        </w:tc>
      </w:tr>
      <w:tr w:rsidR="00737787" w:rsidRPr="00B84D26" w:rsidTr="00AA0F33">
        <w:trPr>
          <w:trHeight w:val="877"/>
        </w:trPr>
        <w:tc>
          <w:tcPr>
            <w:tcW w:w="5211" w:type="dxa"/>
            <w:shd w:val="clear" w:color="auto" w:fill="FFFFFF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Завести руки за голову, за спину на уровне талии (оценивается способность расчесываться, мыть спину, способность одеваться, выполнять гигиенические процедуры)</w:t>
            </w:r>
          </w:p>
        </w:tc>
        <w:tc>
          <w:tcPr>
            <w:tcW w:w="1134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37787" w:rsidRPr="00B84D26" w:rsidTr="00AA0F33">
        <w:trPr>
          <w:trHeight w:val="877"/>
        </w:trPr>
        <w:tc>
          <w:tcPr>
            <w:tcW w:w="5211" w:type="dxa"/>
            <w:shd w:val="clear" w:color="auto" w:fill="FFFFFF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Сидя дотронуться рукой до большого пальца на противоположной ноге (способность одевания нижней части тела, подстригания ногтей)</w:t>
            </w:r>
          </w:p>
        </w:tc>
        <w:tc>
          <w:tcPr>
            <w:tcW w:w="1134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37787" w:rsidRPr="00B84D26" w:rsidTr="00AA0F33">
        <w:trPr>
          <w:trHeight w:val="547"/>
        </w:trPr>
        <w:tc>
          <w:tcPr>
            <w:tcW w:w="5211" w:type="dxa"/>
            <w:shd w:val="clear" w:color="auto" w:fill="FFFFFF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Сжать пальцы врача обеими руками (способность открывать двери, банки)</w:t>
            </w:r>
            <w:r w:rsidR="00CB7C72" w:rsidRPr="00B84D2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37787" w:rsidRPr="00B84D26" w:rsidTr="00AA0F33">
        <w:trPr>
          <w:trHeight w:val="700"/>
        </w:trPr>
        <w:tc>
          <w:tcPr>
            <w:tcW w:w="5211" w:type="dxa"/>
            <w:shd w:val="clear" w:color="auto" w:fill="FFFFFF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Удерживать лист бумаги между большим и указательным пальцами (способность выбора и удержания предметов)</w:t>
            </w:r>
          </w:p>
        </w:tc>
        <w:tc>
          <w:tcPr>
            <w:tcW w:w="1134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737787" w:rsidRPr="00B84D26" w:rsidTr="00AA0F33">
        <w:trPr>
          <w:trHeight w:val="565"/>
        </w:trPr>
        <w:tc>
          <w:tcPr>
            <w:tcW w:w="5211" w:type="dxa"/>
            <w:shd w:val="clear" w:color="auto" w:fill="FFFFFF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sz w:val="26"/>
                <w:szCs w:val="26"/>
              </w:rPr>
            </w:pPr>
            <w:r w:rsidRPr="00B84D26">
              <w:rPr>
                <w:rFonts w:eastAsiaTheme="minorHAnsi"/>
                <w:sz w:val="26"/>
                <w:szCs w:val="26"/>
                <w:lang w:eastAsia="en-US"/>
              </w:rPr>
              <w:t>Подняться</w:t>
            </w:r>
            <w:r w:rsidRPr="00B84D26">
              <w:rPr>
                <w:sz w:val="26"/>
                <w:szCs w:val="26"/>
              </w:rPr>
              <w:t xml:space="preserve"> со стула без помощи рук (возможность свободного передвижения)</w:t>
            </w:r>
          </w:p>
        </w:tc>
        <w:tc>
          <w:tcPr>
            <w:tcW w:w="1134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8" w:type="dxa"/>
          </w:tcPr>
          <w:p w:rsidR="00737787" w:rsidRPr="00B84D26" w:rsidRDefault="00737787" w:rsidP="0036494B">
            <w:pPr>
              <w:pStyle w:val="a8"/>
              <w:suppressAutoHyphens/>
              <w:spacing w:before="0" w:beforeAutospacing="0" w:after="0" w:afterAutospacing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8A70E6" w:rsidRPr="00B84D26" w:rsidRDefault="008A70E6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737787" w:rsidRPr="00B84D26" w:rsidRDefault="00EE4220" w:rsidP="0036494B">
      <w:pPr>
        <w:pStyle w:val="a3"/>
        <w:numPr>
          <w:ilvl w:val="0"/>
          <w:numId w:val="14"/>
        </w:num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hyperlink r:id="rId9" w:history="1">
        <w:r w:rsidR="00737787" w:rsidRPr="00B84D26">
          <w:rPr>
            <w:rFonts w:ascii="Times New Roman" w:hAnsi="Times New Roman" w:cs="Times New Roman"/>
            <w:sz w:val="26"/>
            <w:szCs w:val="26"/>
          </w:rPr>
          <w:t>для оценки соматического статуса применяется шкала оценки состояния когнитивных функций (MMSE)</w:t>
        </w:r>
      </w:hyperlink>
    </w:p>
    <w:p w:rsidR="00C15E2D" w:rsidRPr="00B84D26" w:rsidRDefault="00C15E2D" w:rsidP="0036494B">
      <w:pPr>
        <w:suppressAutoHyphens/>
        <w:spacing w:before="100" w:beforeAutospacing="1" w:after="100" w:afterAutospacing="1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Если пациент жалуется на возникшие проблемы в когнитивной сфере и есть подозрения на деменцию, необходимо принять меры по объективизации нарушений в когнитивной сфере: анамнез, анамнез окружающих, первичное нейропсихологическое обследование.</w:t>
      </w:r>
    </w:p>
    <w:p w:rsidR="00303643" w:rsidRPr="00B84D26" w:rsidRDefault="00303643" w:rsidP="0036494B">
      <w:pPr>
        <w:suppressAutoHyphens/>
        <w:spacing w:before="100" w:beforeAutospacing="1" w:after="100" w:afterAutospacing="1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C15E2D" w:rsidRPr="00B84D26" w:rsidRDefault="00C15E2D" w:rsidP="0036494B">
      <w:pPr>
        <w:suppressAutoHyphens/>
        <w:spacing w:after="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Для этого в повседневной практике используются следующие процедуры.</w:t>
      </w:r>
    </w:p>
    <w:tbl>
      <w:tblPr>
        <w:tblW w:w="492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0"/>
        <w:gridCol w:w="1303"/>
      </w:tblGrid>
      <w:tr w:rsidR="00737787" w:rsidRPr="00B84D26" w:rsidTr="00303643">
        <w:trPr>
          <w:trHeight w:val="317"/>
          <w:tblHeader/>
          <w:jc w:val="center"/>
        </w:trPr>
        <w:tc>
          <w:tcPr>
            <w:tcW w:w="4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Проба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737787" w:rsidRPr="00B84D26" w:rsidTr="00303643">
        <w:trPr>
          <w:trHeight w:val="610"/>
          <w:jc w:val="center"/>
        </w:trPr>
        <w:tc>
          <w:tcPr>
            <w:tcW w:w="4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1.Ориентировка во времени: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br/>
              <w:t>Назовите дату (число, месяц, год, день недели, время года)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0 - 5</w:t>
            </w:r>
          </w:p>
        </w:tc>
      </w:tr>
      <w:tr w:rsidR="00737787" w:rsidRPr="00B84D26" w:rsidTr="00303643">
        <w:trPr>
          <w:trHeight w:val="610"/>
          <w:jc w:val="center"/>
        </w:trPr>
        <w:tc>
          <w:tcPr>
            <w:tcW w:w="4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2.Ориентировка в месте: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br/>
              <w:t>Где мы находимся? (страна, область, город, клиника, этаж)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0 - 5</w:t>
            </w:r>
          </w:p>
        </w:tc>
      </w:tr>
      <w:tr w:rsidR="00737787" w:rsidRPr="00B84D26" w:rsidTr="00303643">
        <w:trPr>
          <w:trHeight w:val="610"/>
          <w:jc w:val="center"/>
        </w:trPr>
        <w:tc>
          <w:tcPr>
            <w:tcW w:w="4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3.Восприятие: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br/>
              <w:t>Повторите три слова: карандаш, дом, копейка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0 - 3</w:t>
            </w:r>
          </w:p>
        </w:tc>
      </w:tr>
      <w:tr w:rsidR="00737787" w:rsidRPr="00B84D26" w:rsidTr="00303643">
        <w:trPr>
          <w:trHeight w:val="915"/>
          <w:jc w:val="center"/>
        </w:trPr>
        <w:tc>
          <w:tcPr>
            <w:tcW w:w="4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4.Концентрация внимания и счет: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br/>
              <w:t>Серийный счет ("от 100 отнять 7") - пять раз либо: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br/>
              <w:t>Произнесите слово "земля" наоборот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0 - 5</w:t>
            </w:r>
          </w:p>
        </w:tc>
      </w:tr>
      <w:tr w:rsidR="00737787" w:rsidRPr="00B84D26" w:rsidTr="00303643">
        <w:trPr>
          <w:trHeight w:val="610"/>
          <w:jc w:val="center"/>
        </w:trPr>
        <w:tc>
          <w:tcPr>
            <w:tcW w:w="4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5.Память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br/>
              <w:t>Припомните 3 слова (см. пункт 3)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0 - 3</w:t>
            </w:r>
          </w:p>
        </w:tc>
      </w:tr>
      <w:tr w:rsidR="00737787" w:rsidRPr="00B84D26" w:rsidTr="00303643">
        <w:trPr>
          <w:trHeight w:val="915"/>
          <w:jc w:val="center"/>
        </w:trPr>
        <w:tc>
          <w:tcPr>
            <w:tcW w:w="4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6.Речь: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br/>
              <w:t>Показываем ручку и часы, спрашиваем: "как это называется?"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br/>
              <w:t>Просим повторить предложение: "Никаких если, и или но"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0 - 3</w:t>
            </w:r>
          </w:p>
        </w:tc>
      </w:tr>
      <w:tr w:rsidR="00737787" w:rsidRPr="00B84D26" w:rsidTr="00303643">
        <w:trPr>
          <w:trHeight w:val="915"/>
          <w:jc w:val="center"/>
        </w:trPr>
        <w:tc>
          <w:tcPr>
            <w:tcW w:w="4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Выполнение 3-этапной команды: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br/>
              <w:t>"Возьмите правой рукой лист бумаги, сложите его вдвое и положите на стол"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0 - 3</w:t>
            </w:r>
          </w:p>
        </w:tc>
      </w:tr>
      <w:tr w:rsidR="00737787" w:rsidRPr="00B84D26" w:rsidTr="00303643">
        <w:trPr>
          <w:trHeight w:val="915"/>
          <w:jc w:val="center"/>
        </w:trPr>
        <w:tc>
          <w:tcPr>
            <w:tcW w:w="4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Чтение: "Прочтите и выполните"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br/>
              <w:t>1. Закройте глаза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br/>
              <w:t>2. Напишите предложение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0 - 2</w:t>
            </w:r>
          </w:p>
        </w:tc>
      </w:tr>
      <w:tr w:rsidR="00737787" w:rsidRPr="00B84D26" w:rsidTr="00303643">
        <w:trPr>
          <w:trHeight w:val="305"/>
          <w:jc w:val="center"/>
        </w:trPr>
        <w:tc>
          <w:tcPr>
            <w:tcW w:w="4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3. Срисуйте рисунок (*см. ниже)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0 - 1</w:t>
            </w:r>
          </w:p>
        </w:tc>
      </w:tr>
      <w:tr w:rsidR="00737787" w:rsidRPr="00B84D26" w:rsidTr="00303643">
        <w:trPr>
          <w:trHeight w:val="317"/>
          <w:jc w:val="center"/>
        </w:trPr>
        <w:tc>
          <w:tcPr>
            <w:tcW w:w="4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Общий балл: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87" w:rsidRPr="00B84D26" w:rsidRDefault="00737787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0-30</w:t>
            </w:r>
          </w:p>
        </w:tc>
      </w:tr>
    </w:tbl>
    <w:p w:rsidR="00C15E2D" w:rsidRPr="00B84D26" w:rsidRDefault="00607B43" w:rsidP="00F7264D">
      <w:pPr>
        <w:suppressAutoHyphens/>
        <w:spacing w:before="100" w:before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lastRenderedPageBreak/>
        <w:t>*</w:t>
      </w:r>
      <w:r w:rsidR="00C15E2D" w:rsidRPr="00B84D2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6B0C93F" wp14:editId="5725611C">
            <wp:extent cx="1931213" cy="1266710"/>
            <wp:effectExtent l="0" t="0" r="0" b="0"/>
            <wp:docPr id="4" name="Рисунок 4" descr="http://img.memini.ru/media/2014/01/04/c203e1c7007194508827b88c9b7feb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memini.ru/media/2014/01/04/c203e1c7007194508827b88c9b7febe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709" cy="126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29E" w:rsidRPr="00B84D26" w:rsidRDefault="00B6329E" w:rsidP="0036494B">
      <w:pPr>
        <w:pStyle w:val="6"/>
        <w:suppressAutoHyphens/>
        <w:ind w:left="0" w:firstLine="709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B84D26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Инструкции к шкале MMSE</w:t>
      </w:r>
    </w:p>
    <w:p w:rsidR="00C15E2D" w:rsidRPr="00B84D26" w:rsidRDefault="00C15E2D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1. Ориентировка во времени. Попросите больного полностью назвать сегодняшнее число, месяц, год и день недели. Максимальный балл (5) дается, если больной самостоятельно и правильно называет число, месяц и год. Если приходится задавать дополнительные вопросы, ставится 4 балла. Дополнительные вопросы могут быть следующие: если больной называет только число спрашивают "Какого месяца?", "Какого года?", "Какой день недели?". Каждая ошибка или отсутствие ответа снижает оценку на один балл.</w:t>
      </w:r>
    </w:p>
    <w:p w:rsidR="00C15E2D" w:rsidRPr="00B84D26" w:rsidRDefault="00B862EF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2. Ориентировка в </w:t>
      </w:r>
      <w:r w:rsidR="00C15E2D" w:rsidRPr="00B84D26">
        <w:rPr>
          <w:rFonts w:ascii="Times New Roman" w:hAnsi="Times New Roman" w:cs="Times New Roman"/>
          <w:sz w:val="26"/>
          <w:szCs w:val="26"/>
        </w:rPr>
        <w:t>месте. Задается вопрос: "Где мы находимся?". Если больной отвечает не полностью, задаются дополнительные вопросы. Больной должен назвать страну, область, город, учреждение в котором происходит обследование, номер комнаты (или этаж). Каждая ошибка или отсутствие ответа снижает оценку на один балл.</w:t>
      </w:r>
    </w:p>
    <w:p w:rsidR="00C15E2D" w:rsidRPr="00B84D26" w:rsidRDefault="00C15E2D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3. Восприятие. Дается инструкция: "Повторите и постарайтесь запомнить три слова: карандаш, дом, копейка". Слова должны произноситься максимально разборчиво со скоростью одно слово в секунду. Правильное повторение слова больным оценивается в один балл для каждого из слов. Следует предъявлять слова столько раз, сколько это необходимо, чтобы испытуемый правильно их повторил. Однако, оценивается в баллах лишь первое повторение.</w:t>
      </w:r>
    </w:p>
    <w:p w:rsidR="00C15E2D" w:rsidRPr="00B84D26" w:rsidRDefault="00C15E2D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4. Концентрация внимания. Просят последовательно вычитать из 100 по 7, так как это описано в 2.1.3.е. Достаточно пяти вычитаний (до результата "65"). Каждая ошибка снижает оценку на один балл. Другой вариант: просят произнести слово "земля" наоборот. Каждая ошибка снижает оценку на один балл. Например, если произносится "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ямлез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" вместо "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ялмез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" ставится 4 балла; если "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ямлзе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" - 3 балла и т.д.</w:t>
      </w:r>
    </w:p>
    <w:p w:rsidR="00C15E2D" w:rsidRPr="00B84D26" w:rsidRDefault="00C15E2D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5. Память. Просят больного вспомнить слова, которые заучивались в п.3. Каждое правильно названное слово оценивается в один балл.</w:t>
      </w:r>
    </w:p>
    <w:p w:rsidR="00C15E2D" w:rsidRPr="00B84D26" w:rsidRDefault="00C15E2D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6. Речь. Показывают ручку и спрашивают: "Что это такое ?", аналогично - часы. Каждый правильный ответ оценивается в один балл.</w:t>
      </w:r>
    </w:p>
    <w:p w:rsidR="00C15E2D" w:rsidRPr="00B84D26" w:rsidRDefault="00C15E2D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Просят больного повторить вышеуказанную сложную в грамматическом отношении фразу. Правильное повторение оценивается в один балл.</w:t>
      </w:r>
    </w:p>
    <w:p w:rsidR="00C15E2D" w:rsidRPr="00B84D26" w:rsidRDefault="00C15E2D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Устно дается команда, которая предусматривает последовательное совершение трех действий. Каждое действие оценивается в один балл.</w:t>
      </w:r>
    </w:p>
    <w:p w:rsidR="00C15E2D" w:rsidRPr="00B84D26" w:rsidRDefault="00C15E2D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lastRenderedPageBreak/>
        <w:t xml:space="preserve">Даются три письменных команды; больного просят прочитать их и выполнить. Команды должны быть написаны достаточно крупными печатными буквами на чистом листе бумаги. Правильное выполнение второй команды предусматривает, что больной должен самостоятельно написать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осысленное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и грамматически законченное предложение. При выполнении третьей команда больному дается образец (два пересекающихся пятиугольника с равными углами), который он должен перерисовать на нелинованной бумаге. Если при перерисовке возникают пространственные искажения или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несоединение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линий, выполнение команды считается неправильным. За правильное выполнение каждой из команд дается один балл.</w:t>
      </w:r>
    </w:p>
    <w:p w:rsidR="00C15E2D" w:rsidRPr="00B84D26" w:rsidRDefault="00C15E2D" w:rsidP="0036494B">
      <w:pPr>
        <w:pStyle w:val="6"/>
        <w:suppressAutoHyphens/>
        <w:ind w:left="0" w:firstLine="709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B84D26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Интерпретация результатов</w:t>
      </w:r>
    </w:p>
    <w:p w:rsidR="00C15E2D" w:rsidRPr="00B84D26" w:rsidRDefault="00C15E2D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Итоговый балл выводится путем суммирования результатов по каждому из пунктов. Максимально в этом тесте можно набрать 30 баллов, что соответствует оптимальному состоянию когнитивных функций. Чем ниже итоговый балл, тем более выражен когнитивный дефицит. Результаты теста могут трактоваться следующим образом:</w:t>
      </w:r>
    </w:p>
    <w:p w:rsidR="00C15E2D" w:rsidRPr="00B84D26" w:rsidRDefault="00C15E2D" w:rsidP="0036494B">
      <w:pPr>
        <w:pStyle w:val="a3"/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28 – 30 баллов – нет нарушений когнитивных функций;</w:t>
      </w:r>
    </w:p>
    <w:p w:rsidR="00C15E2D" w:rsidRPr="00B84D26" w:rsidRDefault="00C15E2D" w:rsidP="0036494B">
      <w:pPr>
        <w:pStyle w:val="a3"/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24 – 27 баллов –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преддементные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когнитивные нарушения;</w:t>
      </w:r>
    </w:p>
    <w:p w:rsidR="00C15E2D" w:rsidRPr="00B84D26" w:rsidRDefault="00C15E2D" w:rsidP="0036494B">
      <w:pPr>
        <w:pStyle w:val="a3"/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20 – 23 балла – деменция легкой степени выраженности;</w:t>
      </w:r>
    </w:p>
    <w:p w:rsidR="00C15E2D" w:rsidRPr="00B84D26" w:rsidRDefault="00C15E2D" w:rsidP="0036494B">
      <w:pPr>
        <w:pStyle w:val="a3"/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11 – 19 баллов – деменция умеренной степени выраженности;</w:t>
      </w:r>
    </w:p>
    <w:p w:rsidR="00C15E2D" w:rsidRPr="00B84D26" w:rsidRDefault="00C15E2D" w:rsidP="0036494B">
      <w:pPr>
        <w:pStyle w:val="a3"/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0 – 10 баллов – тяжелая деменция.</w:t>
      </w:r>
    </w:p>
    <w:p w:rsidR="005634E3" w:rsidRPr="00B84D26" w:rsidRDefault="005634E3" w:rsidP="00E64405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000000" w:themeColor="text1"/>
        </w:rPr>
      </w:pPr>
      <w:bookmarkStart w:id="22" w:name="_Toc536789552"/>
      <w:r w:rsidRPr="00B84D26">
        <w:rPr>
          <w:rFonts w:ascii="Times New Roman" w:hAnsi="Times New Roman" w:cs="Times New Roman"/>
          <w:i/>
          <w:color w:val="000000" w:themeColor="text1"/>
        </w:rPr>
        <w:t>Рекомендации по кодированию случаев медицинской помощи, оказанной по профилю «Медицинская реабилитация»</w:t>
      </w:r>
      <w:bookmarkEnd w:id="22"/>
    </w:p>
    <w:p w:rsidR="00D23916" w:rsidRPr="00B84D26" w:rsidRDefault="004B05C8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Отнесение к </w:t>
      </w:r>
      <w:r w:rsidR="00BB6759" w:rsidRPr="00B84D26">
        <w:rPr>
          <w:rFonts w:ascii="Times New Roman" w:hAnsi="Times New Roman" w:cs="Times New Roman"/>
          <w:sz w:val="26"/>
          <w:szCs w:val="26"/>
        </w:rPr>
        <w:t xml:space="preserve">конкретной </w:t>
      </w:r>
      <w:r w:rsidRPr="00B84D26">
        <w:rPr>
          <w:rFonts w:ascii="Times New Roman" w:hAnsi="Times New Roman" w:cs="Times New Roman"/>
          <w:sz w:val="26"/>
          <w:szCs w:val="26"/>
        </w:rPr>
        <w:t>КСГ</w:t>
      </w:r>
      <w:r w:rsidR="00BB6759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 xml:space="preserve">производится по коду основного диагноза, указанного в соответствующих приказах Министерства здравоохранения Свердловской области </w:t>
      </w:r>
      <w:r w:rsidR="00BB6759" w:rsidRPr="00B84D26">
        <w:rPr>
          <w:rFonts w:ascii="Times New Roman" w:hAnsi="Times New Roman" w:cs="Times New Roman"/>
          <w:sz w:val="26"/>
          <w:szCs w:val="26"/>
        </w:rPr>
        <w:t>и справочнике MED</w:t>
      </w:r>
      <w:r w:rsidR="00A44C22" w:rsidRPr="00B84D26">
        <w:rPr>
          <w:rFonts w:ascii="Times New Roman" w:hAnsi="Times New Roman" w:cs="Times New Roman"/>
          <w:sz w:val="26"/>
          <w:szCs w:val="26"/>
        </w:rPr>
        <w:t>S</w:t>
      </w:r>
      <w:r w:rsidR="00BB6759" w:rsidRPr="00B84D26">
        <w:rPr>
          <w:rFonts w:ascii="Times New Roman" w:hAnsi="Times New Roman" w:cs="Times New Roman"/>
          <w:sz w:val="26"/>
          <w:szCs w:val="26"/>
        </w:rPr>
        <w:t>ERVI</w:t>
      </w:r>
      <w:r w:rsidR="00A44C22" w:rsidRPr="00B84D26">
        <w:rPr>
          <w:rFonts w:ascii="Times New Roman" w:hAnsi="Times New Roman" w:cs="Times New Roman"/>
          <w:sz w:val="26"/>
          <w:szCs w:val="26"/>
        </w:rPr>
        <w:t>C</w:t>
      </w:r>
      <w:r w:rsidR="00BB6759" w:rsidRPr="00B84D26">
        <w:rPr>
          <w:rFonts w:ascii="Times New Roman" w:hAnsi="Times New Roman" w:cs="Times New Roman"/>
          <w:sz w:val="26"/>
          <w:szCs w:val="26"/>
        </w:rPr>
        <w:t xml:space="preserve">E, по </w:t>
      </w:r>
      <w:r w:rsidRPr="00B84D26">
        <w:rPr>
          <w:rFonts w:ascii="Times New Roman" w:hAnsi="Times New Roman" w:cs="Times New Roman"/>
          <w:sz w:val="26"/>
          <w:szCs w:val="26"/>
        </w:rPr>
        <w:t>дополнительн</w:t>
      </w:r>
      <w:r w:rsidR="00BB6759" w:rsidRPr="00B84D26">
        <w:rPr>
          <w:rFonts w:ascii="Times New Roman" w:hAnsi="Times New Roman" w:cs="Times New Roman"/>
          <w:sz w:val="26"/>
          <w:szCs w:val="26"/>
        </w:rPr>
        <w:t>ому</w:t>
      </w:r>
      <w:r w:rsidRPr="00B84D26">
        <w:rPr>
          <w:rFonts w:ascii="Times New Roman" w:hAnsi="Times New Roman" w:cs="Times New Roman"/>
          <w:sz w:val="26"/>
          <w:szCs w:val="26"/>
        </w:rPr>
        <w:t xml:space="preserve"> классификационн</w:t>
      </w:r>
      <w:r w:rsidR="00BB6759" w:rsidRPr="00B84D26">
        <w:rPr>
          <w:rFonts w:ascii="Times New Roman" w:hAnsi="Times New Roman" w:cs="Times New Roman"/>
          <w:sz w:val="26"/>
          <w:szCs w:val="26"/>
        </w:rPr>
        <w:t>ому</w:t>
      </w:r>
      <w:r w:rsidRPr="00B84D26">
        <w:rPr>
          <w:rFonts w:ascii="Times New Roman" w:hAnsi="Times New Roman" w:cs="Times New Roman"/>
          <w:sz w:val="26"/>
          <w:szCs w:val="26"/>
        </w:rPr>
        <w:t xml:space="preserve"> критери</w:t>
      </w:r>
      <w:r w:rsidR="00DC2F51" w:rsidRPr="00B84D26">
        <w:rPr>
          <w:rFonts w:ascii="Times New Roman" w:hAnsi="Times New Roman" w:cs="Times New Roman"/>
          <w:sz w:val="26"/>
          <w:szCs w:val="26"/>
        </w:rPr>
        <w:t>ю «О</w:t>
      </w:r>
      <w:r w:rsidRPr="00B84D26">
        <w:rPr>
          <w:rFonts w:ascii="Times New Roman" w:hAnsi="Times New Roman" w:cs="Times New Roman"/>
          <w:sz w:val="26"/>
          <w:szCs w:val="26"/>
        </w:rPr>
        <w:t>ценка состояния пациента по Шкале Реабилитационной Маршрутизации (ШРМ)</w:t>
      </w:r>
      <w:r w:rsidR="00BB6759" w:rsidRPr="00B84D26">
        <w:rPr>
          <w:rFonts w:ascii="Times New Roman" w:hAnsi="Times New Roman" w:cs="Times New Roman"/>
          <w:sz w:val="26"/>
          <w:szCs w:val="26"/>
        </w:rPr>
        <w:t>».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D23916" w:rsidRPr="00B84D26">
        <w:rPr>
          <w:rFonts w:ascii="Times New Roman" w:hAnsi="Times New Roman" w:cs="Times New Roman"/>
          <w:sz w:val="26"/>
          <w:szCs w:val="26"/>
        </w:rPr>
        <w:t>Оценка по шкале ШРМ кодируется кодом</w:t>
      </w:r>
      <w:r w:rsidR="003F2E6F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A01764" w:rsidRPr="00B84D26">
        <w:rPr>
          <w:rFonts w:ascii="Times New Roman" w:hAnsi="Times New Roman" w:cs="Times New Roman"/>
          <w:sz w:val="26"/>
          <w:szCs w:val="26"/>
        </w:rPr>
        <w:t xml:space="preserve">соответствующей </w:t>
      </w:r>
      <w:r w:rsidR="003F2E6F" w:rsidRPr="00B84D26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D23916" w:rsidRPr="00B84D26">
        <w:rPr>
          <w:rFonts w:ascii="Times New Roman" w:hAnsi="Times New Roman" w:cs="Times New Roman"/>
          <w:sz w:val="26"/>
          <w:szCs w:val="26"/>
        </w:rPr>
        <w:t xml:space="preserve">«Оказание медицинской помощи пациенту с оценкой по шкале </w:t>
      </w:r>
      <w:r w:rsidR="00A01764" w:rsidRPr="00B84D26">
        <w:rPr>
          <w:rFonts w:ascii="Times New Roman" w:hAnsi="Times New Roman" w:cs="Times New Roman"/>
          <w:sz w:val="26"/>
          <w:szCs w:val="26"/>
        </w:rPr>
        <w:t>ШРМ</w:t>
      </w:r>
      <w:r w:rsidR="00D23916" w:rsidRPr="00B84D26">
        <w:rPr>
          <w:rFonts w:ascii="Times New Roman" w:hAnsi="Times New Roman" w:cs="Times New Roman"/>
          <w:sz w:val="26"/>
          <w:szCs w:val="26"/>
        </w:rPr>
        <w:t>», раздел 104);</w:t>
      </w:r>
    </w:p>
    <w:p w:rsidR="00607F02" w:rsidRPr="00B84D26" w:rsidRDefault="00607F02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случае, если состояние пациента может быть описано набором утверждений, относящихся к разным статусам по ШРМ, выставляется оценка, соответствующая описанию, для которого выполняется большинство критериев.</w:t>
      </w:r>
    </w:p>
    <w:tbl>
      <w:tblPr>
        <w:tblStyle w:val="a7"/>
        <w:tblW w:w="4858" w:type="pct"/>
        <w:tblLook w:val="04A0" w:firstRow="1" w:lastRow="0" w:firstColumn="1" w:lastColumn="0" w:noHBand="0" w:noVBand="1"/>
      </w:tblPr>
      <w:tblGrid>
        <w:gridCol w:w="686"/>
        <w:gridCol w:w="5992"/>
        <w:gridCol w:w="3034"/>
      </w:tblGrid>
      <w:tr w:rsidR="00A01764" w:rsidRPr="00B84D26" w:rsidTr="00083614">
        <w:trPr>
          <w:trHeight w:val="919"/>
        </w:trPr>
        <w:tc>
          <w:tcPr>
            <w:tcW w:w="3438" w:type="pct"/>
            <w:gridSpan w:val="2"/>
            <w:vAlign w:val="center"/>
          </w:tcPr>
          <w:p w:rsidR="00A01764" w:rsidRPr="00B84D26" w:rsidRDefault="00A01764" w:rsidP="0036494B">
            <w:pPr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Дополнительный классификационный критерий</w:t>
            </w:r>
          </w:p>
        </w:tc>
        <w:tc>
          <w:tcPr>
            <w:tcW w:w="1562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Код услуги «Оказание медицинской помощи пациенту с оценкой по шкале ШРМ»</w:t>
            </w:r>
          </w:p>
        </w:tc>
      </w:tr>
      <w:tr w:rsidR="00A01764" w:rsidRPr="00B84D26" w:rsidTr="00083614">
        <w:trPr>
          <w:trHeight w:val="338"/>
        </w:trPr>
        <w:tc>
          <w:tcPr>
            <w:tcW w:w="353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rb2</w:t>
            </w:r>
          </w:p>
        </w:tc>
        <w:tc>
          <w:tcPr>
            <w:tcW w:w="3085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2 балла по шкале реабилитационной маршрутизации</w:t>
            </w:r>
          </w:p>
        </w:tc>
        <w:tc>
          <w:tcPr>
            <w:tcW w:w="1562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А01.30.030.950</w:t>
            </w:r>
          </w:p>
        </w:tc>
      </w:tr>
      <w:tr w:rsidR="00A01764" w:rsidRPr="00B84D26" w:rsidTr="00083614">
        <w:trPr>
          <w:trHeight w:val="285"/>
        </w:trPr>
        <w:tc>
          <w:tcPr>
            <w:tcW w:w="353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rb3</w:t>
            </w:r>
          </w:p>
        </w:tc>
        <w:tc>
          <w:tcPr>
            <w:tcW w:w="3085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3 балла по шкале реабилитационной маршрутизации</w:t>
            </w:r>
          </w:p>
        </w:tc>
        <w:tc>
          <w:tcPr>
            <w:tcW w:w="1562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А01.30.030.951</w:t>
            </w:r>
          </w:p>
        </w:tc>
      </w:tr>
      <w:tr w:rsidR="00A01764" w:rsidRPr="00B84D26" w:rsidTr="00083614">
        <w:trPr>
          <w:trHeight w:val="120"/>
        </w:trPr>
        <w:tc>
          <w:tcPr>
            <w:tcW w:w="353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rb4</w:t>
            </w:r>
          </w:p>
        </w:tc>
        <w:tc>
          <w:tcPr>
            <w:tcW w:w="3085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4 балла по шкале реабилитационной маршрутизации</w:t>
            </w:r>
          </w:p>
        </w:tc>
        <w:tc>
          <w:tcPr>
            <w:tcW w:w="1562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А01.30.030.952</w:t>
            </w:r>
          </w:p>
        </w:tc>
      </w:tr>
      <w:tr w:rsidR="00A01764" w:rsidRPr="00B84D26" w:rsidTr="00083614">
        <w:trPr>
          <w:trHeight w:val="123"/>
        </w:trPr>
        <w:tc>
          <w:tcPr>
            <w:tcW w:w="353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rb5</w:t>
            </w:r>
          </w:p>
        </w:tc>
        <w:tc>
          <w:tcPr>
            <w:tcW w:w="3085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5 балла по шкале реабилитационной маршрутизации</w:t>
            </w:r>
          </w:p>
        </w:tc>
        <w:tc>
          <w:tcPr>
            <w:tcW w:w="1562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А01.30.030.953</w:t>
            </w:r>
          </w:p>
        </w:tc>
      </w:tr>
      <w:tr w:rsidR="00A01764" w:rsidRPr="00B84D26" w:rsidTr="00083614">
        <w:trPr>
          <w:trHeight w:val="60"/>
        </w:trPr>
        <w:tc>
          <w:tcPr>
            <w:tcW w:w="353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rb6</w:t>
            </w:r>
          </w:p>
        </w:tc>
        <w:tc>
          <w:tcPr>
            <w:tcW w:w="3085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6 балла по шкале реабилитационной маршрутизации</w:t>
            </w:r>
          </w:p>
        </w:tc>
        <w:tc>
          <w:tcPr>
            <w:tcW w:w="1562" w:type="pct"/>
          </w:tcPr>
          <w:p w:rsidR="00A01764" w:rsidRPr="00B84D26" w:rsidRDefault="00A01764" w:rsidP="0036494B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А01.30.030.954</w:t>
            </w:r>
          </w:p>
        </w:tc>
      </w:tr>
    </w:tbl>
    <w:p w:rsidR="004B05C8" w:rsidRPr="00B84D26" w:rsidRDefault="004B05C8" w:rsidP="0036494B">
      <w:pPr>
        <w:suppressAutoHyphens/>
        <w:spacing w:before="100" w:beforeAutospacing="1" w:after="100" w:afterAutospacing="1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Шкала реабилитационной маршрутизации (ШРМ), разработанная Союзом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реабилитологов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России, применима как для взрослых, так и детей. Градация оценки по ШРМ представлена ниже: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9"/>
        <w:gridCol w:w="2968"/>
        <w:gridCol w:w="29"/>
        <w:gridCol w:w="2571"/>
        <w:gridCol w:w="2867"/>
      </w:tblGrid>
      <w:tr w:rsidR="004B05C8" w:rsidRPr="00B84D26" w:rsidTr="001426D4">
        <w:trPr>
          <w:trHeight w:val="125"/>
          <w:tblHeader/>
        </w:trPr>
        <w:tc>
          <w:tcPr>
            <w:tcW w:w="604" w:type="pct"/>
            <w:vMerge w:val="restart"/>
            <w:vAlign w:val="center"/>
          </w:tcPr>
          <w:p w:rsidR="004B05C8" w:rsidRPr="00B84D26" w:rsidRDefault="006945CA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Градации </w:t>
            </w:r>
            <w:r w:rsidR="004B05C8" w:rsidRPr="00B84D26">
              <w:rPr>
                <w:rFonts w:ascii="Times New Roman" w:hAnsi="Times New Roman" w:cs="Times New Roman"/>
                <w:sz w:val="26"/>
                <w:szCs w:val="26"/>
              </w:rPr>
              <w:t>оценки ШРМ</w:t>
            </w:r>
          </w:p>
        </w:tc>
        <w:tc>
          <w:tcPr>
            <w:tcW w:w="439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Описание статуса</w:t>
            </w:r>
          </w:p>
        </w:tc>
      </w:tr>
      <w:tr w:rsidR="004B05C8" w:rsidRPr="00B84D26" w:rsidTr="001426D4">
        <w:trPr>
          <w:trHeight w:val="224"/>
          <w:tblHeader/>
        </w:trPr>
        <w:tc>
          <w:tcPr>
            <w:tcW w:w="604" w:type="pct"/>
            <w:vMerge/>
            <w:vAlign w:val="center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При заболеваниях и (или) состояниях центральной нервной системы</w:t>
            </w:r>
          </w:p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5" w:type="pct"/>
            <w:gridSpan w:val="2"/>
            <w:vAlign w:val="center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При заболеваниях и (или) состояниях периферической нервной системы и опорно-двигательного аппарата</w:t>
            </w:r>
          </w:p>
        </w:tc>
        <w:tc>
          <w:tcPr>
            <w:tcW w:w="1494" w:type="pct"/>
            <w:vAlign w:val="center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При соматических (кардиологических) заболеваниях и (или) состояниях</w:t>
            </w:r>
          </w:p>
        </w:tc>
      </w:tr>
      <w:tr w:rsidR="004B05C8" w:rsidRPr="00B84D26" w:rsidTr="00303643">
        <w:trPr>
          <w:trHeight w:val="67"/>
        </w:trPr>
        <w:tc>
          <w:tcPr>
            <w:tcW w:w="604" w:type="pct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396" w:type="pct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Нет симптомов</w:t>
            </w:r>
          </w:p>
        </w:tc>
      </w:tr>
      <w:tr w:rsidR="004B05C8" w:rsidRPr="00B84D26" w:rsidTr="00303643">
        <w:trPr>
          <w:trHeight w:val="116"/>
        </w:trPr>
        <w:tc>
          <w:tcPr>
            <w:tcW w:w="604" w:type="pct"/>
            <w:vMerge w:val="restart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6" w:type="pct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Отсутствие значимых нарушений жизнедеятельности, несмотря на имеющиеся симптомы заболевания</w:t>
            </w:r>
          </w:p>
        </w:tc>
      </w:tr>
      <w:tr w:rsidR="004B05C8" w:rsidRPr="00B84D26" w:rsidTr="00303643">
        <w:trPr>
          <w:trHeight w:val="43"/>
        </w:trPr>
        <w:tc>
          <w:tcPr>
            <w:tcW w:w="604" w:type="pct"/>
            <w:vMerge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вернуться к прежнему образу жизни (работа, обучение), поддерживать прежний уровень активности и социальной жизни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Тратит столько же времени на выполнение дел, как и раньше до болезни</w:t>
            </w:r>
          </w:p>
        </w:tc>
        <w:tc>
          <w:tcPr>
            <w:tcW w:w="1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вернуться к прежнему образу жизни (работа, обучение), поддерживать прежний уровень активности и социальной жизни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Тратит столько же времени на выполнение дел, как и раньше до болезни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вернуться к прежнему образу жизни (работа, обучение), поддерживать прежний уровень активности и социальной жизни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Тратит столько же времени на выполнение дел, как и раньше до болезни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выполнять физическую нагрузку выше обычной без слабости, сердцебиения, одышки</w:t>
            </w:r>
          </w:p>
        </w:tc>
      </w:tr>
      <w:tr w:rsidR="004B05C8" w:rsidRPr="00B84D26" w:rsidTr="00303643">
        <w:trPr>
          <w:trHeight w:val="152"/>
        </w:trPr>
        <w:tc>
          <w:tcPr>
            <w:tcW w:w="604" w:type="pct"/>
            <w:vMerge w:val="restart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6" w:type="pct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Легкое ограничение жизнедеятельности</w:t>
            </w:r>
          </w:p>
        </w:tc>
      </w:tr>
      <w:tr w:rsidR="004B05C8" w:rsidRPr="00B84D26" w:rsidTr="00303643">
        <w:trPr>
          <w:trHeight w:val="43"/>
        </w:trPr>
        <w:tc>
          <w:tcPr>
            <w:tcW w:w="604" w:type="pct"/>
            <w:vMerge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 может выполнять ту активность, которая была до заболевания (вождение автомобиля, чтение, письмо, танцы, работа и др.), но может справляться со своими делами без посторонней помощи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Может самостоятельно за собой ухаживать (сам одевается и раздевается, ходит в магазин, готовит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простую еду, может совершать небольшие путешествия и переезды, самостоятельно передвигается)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 нуждается в наблюдении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проживать один дома от недели и более без помощи</w:t>
            </w:r>
          </w:p>
        </w:tc>
        <w:tc>
          <w:tcPr>
            <w:tcW w:w="1355" w:type="pct"/>
            <w:gridSpan w:val="2"/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способен выполнять ту активность, которая была до заболевания (вождение автомобиля, чтение, письмо, танцы, работа и др.), но может справляться со своими делами без посторонней помощи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Может самостоятельно за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собой ухаживать (сам одевается и раздевается, ходит в магазин, готовит простую еду, может совершать небольшие путешествия и переезды, самостоятельно передвигается)</w:t>
            </w:r>
          </w:p>
          <w:p w:rsidR="004B05C8" w:rsidRPr="00B84D26" w:rsidRDefault="004B05C8" w:rsidP="0036494B">
            <w:pPr>
              <w:widowControl w:val="0"/>
              <w:tabs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pct"/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Может справляться со своими делами без посторонней помощи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Обычная физическая нагрузка не вызывает выраженного утомления, слабости, одышки или сердцебиения. Стенокардия развивается при значительном, ускоренном или особо длительном напряжении (усилии).</w:t>
            </w:r>
            <w:r w:rsidR="00CB7C72"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Тест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шестиминутной ходьбы (ТШМ) &gt;425 м. Тесты с физической нагрузкой (ВЭМ/ </w:t>
            </w: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спироэргометрия</w:t>
            </w:r>
            <w:proofErr w:type="spellEnd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) ≥125Вт/≥ 7 МЕ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самостоятельно за собой ухаживать (сам одевается и раздевается, ходит в магазин, готовит простую еду, может совершать небольшие путешествия и переезды, самостоятельно передвигается)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 нуждается в наблюдении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проживать один дома от недели и более без помощи</w:t>
            </w:r>
          </w:p>
        </w:tc>
      </w:tr>
      <w:tr w:rsidR="004B05C8" w:rsidRPr="00B84D26" w:rsidTr="00303643">
        <w:trPr>
          <w:trHeight w:val="92"/>
        </w:trPr>
        <w:tc>
          <w:tcPr>
            <w:tcW w:w="604" w:type="pct"/>
            <w:vMerge w:val="restart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39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Ограничение жизнедеятельности, умеренное по своей выраженности</w:t>
            </w:r>
          </w:p>
        </w:tc>
      </w:tr>
      <w:tr w:rsidR="004B05C8" w:rsidRPr="00B84D26" w:rsidTr="00303643">
        <w:trPr>
          <w:trHeight w:val="43"/>
        </w:trPr>
        <w:tc>
          <w:tcPr>
            <w:tcW w:w="604" w:type="pct"/>
            <w:vMerge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передвигаться самостоятельно и без посторонней помощи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Самостоятельно одевается, раздевается, ходит в туалет, ест и выполняет др. виды повседневной активности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Нуждается в помощи при выполнении сложных видов активности: приготовление пищи, уборке дома, поход в магазин за покупками и другие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Нуждается в помощниках при ведении финансовых дел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проживать один дома без помощи от 1 суток до 1 недели</w:t>
            </w:r>
          </w:p>
        </w:tc>
        <w:tc>
          <w:tcPr>
            <w:tcW w:w="1355" w:type="pct"/>
            <w:gridSpan w:val="2"/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передвигаться самостоятельно или с помощью трости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Незначительное ограничение возможностей самообслуживания. Самостоятельно одевается, раздевается, ходит в туалет, ест и выполняет др. виды повседневной активности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Нуждается в помощи при выполнении сложных видов активности: приготовление пищи, уборке дома, поход в магазин за покупками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другие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Умеренно выраженный болевой синдром во время ходьбы, незначительно выраженный болевой синдром в покое (1-3 балла по ВАШ)</w:t>
            </w:r>
          </w:p>
        </w:tc>
        <w:tc>
          <w:tcPr>
            <w:tcW w:w="1494" w:type="pct"/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Может передвигаться самостоятельно и без посторонней помощи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 покое какие-либо патологические симптомы отсутствуют. Обычная физическая нагрузка вызывает слабость, утомляемость, сердцебиение, одышку. Стенокардия развивается при ходьбе на расстояние &gt; 500 м по ровной местности, при подъеме на &gt; 1 пролет</w:t>
            </w:r>
            <w:r w:rsidR="00CB7C72"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обычных ступенек, в нормальном темпе, при обычных условиях. Тест шестиминутной ходьбы (ТШМ) = 301-425 м. Тесты с физической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нагрузкой (ВЭМ/ </w:t>
            </w: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спироэргометрия</w:t>
            </w:r>
            <w:proofErr w:type="spellEnd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CB7C72"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= 75-100 Вт /4-6,9 МЕ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Самостоятельно одевается, раздевается, ходит в туалет, ест и выполняет др. виды повседневной активности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Нуждается в помощи при выполнении сложных видов активности: приготовление пищи, уборке дома, поход в магазин за покупками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проживать один дома без помощи от 1 суток до 1 недели</w:t>
            </w:r>
          </w:p>
        </w:tc>
      </w:tr>
      <w:tr w:rsidR="004B05C8" w:rsidRPr="00B84D26" w:rsidTr="00303643">
        <w:trPr>
          <w:trHeight w:val="103"/>
        </w:trPr>
        <w:tc>
          <w:tcPr>
            <w:tcW w:w="604" w:type="pct"/>
            <w:vMerge w:val="restart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39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Выраженное ограничение жизнедеятельности</w:t>
            </w:r>
          </w:p>
        </w:tc>
      </w:tr>
      <w:tr w:rsidR="004B05C8" w:rsidRPr="00B84D26" w:rsidTr="00303643">
        <w:trPr>
          <w:trHeight w:val="43"/>
        </w:trPr>
        <w:tc>
          <w:tcPr>
            <w:tcW w:w="604" w:type="pct"/>
            <w:vMerge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 может передвигаться самостоятельно и без посторонней помощи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Нуждается в помощи при выполнении повседневных задач: одевание, раздевание, туалет, прием пищи и др.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 обычной жизни нуждается в ухаживающем</w:t>
            </w:r>
            <w:r w:rsidR="00CB7C72"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проживать один дома без помощи до 1 суток</w:t>
            </w:r>
          </w:p>
        </w:tc>
        <w:tc>
          <w:tcPr>
            <w:tcW w:w="1355" w:type="pct"/>
            <w:gridSpan w:val="2"/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Умеренно выраженное ограничение возможностей передвижения и нуждается в дополнительном средстве опоры – костыли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Умеренное ограничение возможностей самообслуживания и при выполнении всех повседневных задач: одевание, раздевание, туалет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Выраженный болевой синдром во время движений, умеренно выраженный болевой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синдром в покое (4-6 баллов по ВАШ)</w:t>
            </w:r>
          </w:p>
        </w:tc>
        <w:tc>
          <w:tcPr>
            <w:tcW w:w="1494" w:type="pct"/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Стенокардия возникает при ходьбе от 100 до 500 м по ровной местности, при подъеме на 1 пролет обычных ступенек, в нормальном темпе, при обычных условиях. Тест шестиминутной ходьбы (ТШМ) = 150-300 м, Тесты с физической нагрузкой (ВЭМ/ </w:t>
            </w: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спироэргометрия</w:t>
            </w:r>
            <w:proofErr w:type="spellEnd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) = 25-50 Вт /2-3,9 МЕ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Самостоятельно одевается, раздевается, ходит в туалет, ест и выполняет др. виды повседневной активности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В обычной жизни нуждается в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ухаживающем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Может проживать один дома без помощи до 1 суток</w:t>
            </w:r>
          </w:p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05C8" w:rsidRPr="00B84D26" w:rsidTr="00303643">
        <w:trPr>
          <w:trHeight w:val="74"/>
        </w:trPr>
        <w:tc>
          <w:tcPr>
            <w:tcW w:w="604" w:type="pct"/>
            <w:vMerge w:val="restart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39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Грубое нарушение процессов жизнедеятельности</w:t>
            </w:r>
          </w:p>
        </w:tc>
      </w:tr>
      <w:tr w:rsidR="004B05C8" w:rsidRPr="00B84D26" w:rsidTr="00303643">
        <w:trPr>
          <w:trHeight w:val="43"/>
        </w:trPr>
        <w:tc>
          <w:tcPr>
            <w:tcW w:w="604" w:type="pct"/>
            <w:vMerge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Пациент прикован к постели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 может передвигаться самостоятельно и без посторонней помощи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Нуждается в постоянном внимании, помощи при выполнении всех повседневных задач: одевание, раздевание, туалет, прием пищи и др.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Нуждается в ухаживающем постоянно (и днем, и ночью)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 может быть оставлен один дома без посторонней помощи</w:t>
            </w:r>
          </w:p>
        </w:tc>
        <w:tc>
          <w:tcPr>
            <w:tcW w:w="1355" w:type="pct"/>
            <w:gridSpan w:val="2"/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Выраженное ограничение возможностей передвижения. Нуждается в дополнительных средствах опоры – ходунки или самостоятельно передвигается в коляске. Перемещение ограничено пределами стационарного отделения. Не может ходить по лестнице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Выраженное ограничение возможностей самообслуживания и выполнении всех повседневных задач: одевание, раздевание, туалет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  <w:tab w:val="num" w:pos="878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Выраженный болевой синдром в покое (7-8 баллов по ВАШ), усиливающийся при движении</w:t>
            </w:r>
          </w:p>
        </w:tc>
        <w:tc>
          <w:tcPr>
            <w:tcW w:w="1494" w:type="pct"/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Больной комфортно чувствует себя только в состоянии покоя, малейшие физические нагрузки приводят к появлению слабости, сердцебиения, одышки, болям в сердце.</w:t>
            </w:r>
            <w:r w:rsidR="00CB7C72"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Тест шестиминутной ходьбы (ТШМ) &lt; 150 м.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 может передвигаться самостоятельно и без посторонней помощи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Нуждается в постоянном внимании, помощи при выполнении всех повседневных задач: одевание, раздевание, туалет, прием пищи и др.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 может быть оставлен один дома без посторонней помощи</w:t>
            </w:r>
          </w:p>
        </w:tc>
      </w:tr>
      <w:tr w:rsidR="004B05C8" w:rsidRPr="00B84D26" w:rsidTr="00303643">
        <w:trPr>
          <w:trHeight w:val="43"/>
        </w:trPr>
        <w:tc>
          <w:tcPr>
            <w:tcW w:w="604" w:type="pct"/>
            <w:vMerge w:val="restart"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6" w:type="pct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Нарушение жизнедеятельности крайней степени тяжести</w:t>
            </w:r>
          </w:p>
        </w:tc>
      </w:tr>
      <w:tr w:rsidR="004B05C8" w:rsidRPr="00B84D26" w:rsidTr="00303643">
        <w:trPr>
          <w:trHeight w:val="43"/>
        </w:trPr>
        <w:tc>
          <w:tcPr>
            <w:tcW w:w="604" w:type="pct"/>
            <w:vMerge/>
          </w:tcPr>
          <w:p w:rsidR="004B05C8" w:rsidRPr="00B84D26" w:rsidRDefault="004B05C8" w:rsidP="0036494B">
            <w:pPr>
              <w:widowControl w:val="0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Хроническое нарушение сознания: витальные функции стабильны; нейромышечные и коммуникативные функции глубоко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нарушены; пациент может находиться в условиях специального ухода реанимационного отделения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Нейромышечная несостоятельность: психический статус в пределах нормы, однако глубокий двигательный дефицит (</w:t>
            </w: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тетраплегия</w:t>
            </w:r>
            <w:proofErr w:type="spellEnd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) и бульбарные нарушения вынуждают больного оставаться в специализированном реанимационном отделении</w:t>
            </w:r>
          </w:p>
        </w:tc>
        <w:tc>
          <w:tcPr>
            <w:tcW w:w="1355" w:type="pct"/>
            <w:gridSpan w:val="2"/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Резко выраженное ограничение возможностей самообслуживания и при выполнении всех повседневных задач: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одевание, раздевание, туалет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Резко выраженный болевой синдром в покое (9-10 баллов по ВАШ), усиливающийся при движении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Резко выраженное ограничение возможностей передвижения и нуждается в посторонней помощи при перемещении в коляске или на каталке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При движениях имеется опасность кровотечения, смещения костных отломков или имплантатов, повреждения мягкотканого скелета, мышц, сосудов, компрессии нервов</w:t>
            </w:r>
          </w:p>
        </w:tc>
        <w:tc>
          <w:tcPr>
            <w:tcW w:w="1494" w:type="pct"/>
          </w:tcPr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  <w:tab w:val="num" w:pos="878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Витальные функции стабильны, пациент может находиться в условиях специального ухода: БИТ (реанимационного </w:t>
            </w:r>
            <w:r w:rsidRPr="00B84D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отделения)</w:t>
            </w:r>
          </w:p>
          <w:p w:rsidR="004B05C8" w:rsidRPr="00B84D26" w:rsidRDefault="004B05C8" w:rsidP="0036494B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115"/>
              </w:tabs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Пациент неспособен переносить любую физическую нагрузку без болей в сердце, одышки, сердцебиения (например, при </w:t>
            </w:r>
            <w:proofErr w:type="spellStart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>присаживании</w:t>
            </w:r>
            <w:proofErr w:type="spellEnd"/>
            <w:r w:rsidRPr="00B84D26">
              <w:rPr>
                <w:rFonts w:ascii="Times New Roman" w:hAnsi="Times New Roman" w:cs="Times New Roman"/>
                <w:sz w:val="26"/>
                <w:szCs w:val="26"/>
              </w:rPr>
              <w:t xml:space="preserve"> или поворотах в постели)</w:t>
            </w:r>
          </w:p>
        </w:tc>
      </w:tr>
    </w:tbl>
    <w:p w:rsidR="00E258F3" w:rsidRPr="00E258F3" w:rsidRDefault="00E258F3" w:rsidP="00E258F3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000000" w:themeColor="text1"/>
        </w:rPr>
      </w:pPr>
      <w:bookmarkStart w:id="23" w:name="_Toc536789553"/>
      <w:r w:rsidRPr="00B84D26">
        <w:rPr>
          <w:rFonts w:ascii="Times New Roman" w:hAnsi="Times New Roman" w:cs="Times New Roman"/>
          <w:i/>
          <w:color w:val="000000" w:themeColor="text1"/>
        </w:rPr>
        <w:lastRenderedPageBreak/>
        <w:t xml:space="preserve">Рекомендации по кодированию случаев оказания медицинской помощи пациентам с проведением услуги «Альбуминовый диализ с регенерацией альбумина» </w:t>
      </w:r>
      <w:r w:rsidRPr="00E258F3">
        <w:rPr>
          <w:rFonts w:ascii="Times New Roman" w:hAnsi="Times New Roman" w:cs="Times New Roman"/>
          <w:i/>
          <w:color w:val="000000" w:themeColor="text1"/>
        </w:rPr>
        <w:t>в стационаре:</w:t>
      </w:r>
      <w:bookmarkEnd w:id="23"/>
    </w:p>
    <w:p w:rsidR="00E258F3" w:rsidRPr="00B84D26" w:rsidRDefault="00E258F3" w:rsidP="00E258F3">
      <w:pPr>
        <w:suppressAutoHyphens/>
        <w:spacing w:line="240" w:lineRule="atLeas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 проведении пациенту в рамках подготовки к трансплантации печени услуги «Альбуминовый диализ» кодировать данную услугу кодом А18.05.021.001 «Альбуминовый диализ с регенерацией альбумина» (раздел справочника 103) с указанием основного диагноза услуги по МКБ-10, из перечня диагнозов, являющихся дифференцирующим признаком КСГ 19 «Болезни печени, невирусные (уровень 1)», 20 «Болезни печени, невирусные (уровень 2)». Количество услуг А18.05.021.001 «Альбуминовый диализ с регенерацией альбумина» в рамках одного случая лечения – не более 3. Оплата фактически оказанных услуг А18.05.021.001 «Альбуминовый диализ с регенерацией альбумина» будет производится по тарифу, установленному в Тарифном соглашении по ОМС, дополнительно к стоимости КСГ st04.003 «Болезни печени, невирусные (уровень 1)», st04.004 «Болезни печени, невирусные (уровень 2)».</w:t>
      </w:r>
    </w:p>
    <w:p w:rsidR="0092132A" w:rsidRPr="00B84D26" w:rsidRDefault="004C7F15" w:rsidP="00E64405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000000" w:themeColor="text1"/>
        </w:rPr>
      </w:pPr>
      <w:bookmarkStart w:id="24" w:name="_Toc536789554"/>
      <w:r w:rsidRPr="00B84D26">
        <w:rPr>
          <w:rFonts w:ascii="Times New Roman" w:hAnsi="Times New Roman" w:cs="Times New Roman"/>
          <w:i/>
          <w:color w:val="000000" w:themeColor="text1"/>
        </w:rPr>
        <w:lastRenderedPageBreak/>
        <w:t>Рекомендации по кодированию случаев оказания медицинской помощи при соблюдении которых производится оплата двух КСГ в рам</w:t>
      </w:r>
      <w:r w:rsidR="00FE74DD" w:rsidRPr="00B84D26">
        <w:rPr>
          <w:rFonts w:ascii="Times New Roman" w:hAnsi="Times New Roman" w:cs="Times New Roman"/>
          <w:i/>
          <w:color w:val="000000" w:themeColor="text1"/>
        </w:rPr>
        <w:t>ках одного пролеченного случая:</w:t>
      </w:r>
      <w:bookmarkEnd w:id="24"/>
    </w:p>
    <w:p w:rsidR="004C7F15" w:rsidRPr="00B84D26" w:rsidRDefault="00FE74DD" w:rsidP="0036494B">
      <w:pPr>
        <w:pStyle w:val="6"/>
        <w:numPr>
          <w:ilvl w:val="0"/>
          <w:numId w:val="12"/>
        </w:numPr>
        <w:suppressAutoHyphens/>
        <w:ind w:left="0" w:firstLine="709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случаях, когда одной из КСГ является КСГ </w:t>
      </w:r>
      <w:r w:rsidR="004C7F15"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профилю Медицинская реабилитация:</w:t>
      </w:r>
    </w:p>
    <w:p w:rsidR="00CD32D6" w:rsidRPr="00B84D26" w:rsidRDefault="00CD32D6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1. </w:t>
      </w:r>
      <w:r w:rsidR="002A089B" w:rsidRPr="00B84D26">
        <w:rPr>
          <w:rFonts w:ascii="Times New Roman" w:hAnsi="Times New Roman" w:cs="Times New Roman"/>
          <w:sz w:val="26"/>
          <w:szCs w:val="26"/>
        </w:rPr>
        <w:t>медицинская помощь должна быть оказана в одной медицинской организации;</w:t>
      </w:r>
    </w:p>
    <w:p w:rsidR="00CD32D6" w:rsidRPr="00B84D26" w:rsidRDefault="00CD32D6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2. </w:t>
      </w:r>
      <w:r w:rsidR="002A089B" w:rsidRPr="00B84D26">
        <w:rPr>
          <w:rFonts w:ascii="Times New Roman" w:hAnsi="Times New Roman" w:cs="Times New Roman"/>
          <w:sz w:val="26"/>
          <w:szCs w:val="26"/>
        </w:rPr>
        <w:t>случай оказания медицинской помощи в стационаре должен содержать 2 КСГ, второй из которых должна быть КСГ по профилю Медицинская реабилитация;</w:t>
      </w:r>
    </w:p>
    <w:p w:rsidR="002A089B" w:rsidRPr="00B84D26" w:rsidRDefault="00CD32D6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3.</w:t>
      </w:r>
      <w:r w:rsidR="002A089B" w:rsidRPr="00B84D26">
        <w:rPr>
          <w:rFonts w:ascii="Times New Roman" w:hAnsi="Times New Roman" w:cs="Times New Roman"/>
          <w:sz w:val="26"/>
          <w:szCs w:val="26"/>
        </w:rPr>
        <w:t xml:space="preserve">дата окончания лечения по первой КСГ (не реабилитационной) равна дате начала лечения по КСГ по профилю «Медицинская реабилитация»; </w:t>
      </w:r>
    </w:p>
    <w:p w:rsidR="002A089B" w:rsidRPr="00B84D26" w:rsidRDefault="002A089B" w:rsidP="0036494B">
      <w:pPr>
        <w:pStyle w:val="a3"/>
        <w:numPr>
          <w:ilvl w:val="0"/>
          <w:numId w:val="4"/>
        </w:num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должно быть соответствие основного диагноза, по которому оказывалась медицинская помощь по поводу заболевания, диагнозу, по которому проводится медицинская реабилитация (прилагается).</w:t>
      </w:r>
    </w:p>
    <w:p w:rsidR="002A089B" w:rsidRPr="00B84D26" w:rsidRDefault="002A089B" w:rsidP="0036494B">
      <w:pPr>
        <w:pStyle w:val="a3"/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507F3F" w:rsidRPr="00B84D26" w:rsidRDefault="002A089B" w:rsidP="0036494B">
      <w:pPr>
        <w:shd w:val="clear" w:color="auto" w:fill="FFFFFF" w:themeFill="background1"/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Перечень основных диагнозов по МКБ-10, по которому оказывалась медицинская помощь по поводу заболевания, диагнозу, по которому проводится медицинская реабилитация:</w:t>
      </w:r>
    </w:p>
    <w:tbl>
      <w:tblPr>
        <w:tblW w:w="9845" w:type="dxa"/>
        <w:tblInd w:w="-34" w:type="dxa"/>
        <w:tblLook w:val="04A0" w:firstRow="1" w:lastRow="0" w:firstColumn="1" w:lastColumn="0" w:noHBand="0" w:noVBand="1"/>
      </w:tblPr>
      <w:tblGrid>
        <w:gridCol w:w="882"/>
        <w:gridCol w:w="148"/>
        <w:gridCol w:w="4049"/>
        <w:gridCol w:w="802"/>
        <w:gridCol w:w="146"/>
        <w:gridCol w:w="3818"/>
      </w:tblGrid>
      <w:tr w:rsidR="002A089B" w:rsidRPr="00B84D26" w:rsidTr="0011776F">
        <w:trPr>
          <w:trHeight w:val="157"/>
        </w:trPr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1. </w:t>
            </w:r>
            <w:proofErr w:type="spellStart"/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Нейрореабилитация</w:t>
            </w:r>
            <w:proofErr w:type="spellEnd"/>
          </w:p>
        </w:tc>
        <w:tc>
          <w:tcPr>
            <w:tcW w:w="47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A089B" w:rsidRPr="00B84D26" w:rsidTr="0011776F">
        <w:trPr>
          <w:trHeight w:val="157"/>
        </w:trPr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коды основного диагноза по МКБ-10 КСГ, предшествующего реабилитации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коды основного диагноза по МКБ-10 КСГ реабилитации </w:t>
            </w:r>
            <w:r w:rsidR="00AB3178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(КСГ </w:t>
            </w:r>
            <w:proofErr w:type="spellStart"/>
            <w:r w:rsidR="00126AA7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126AA7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37.001-003</w:t>
            </w:r>
            <w:r w:rsidR="004C0A5F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126AA7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126AA7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37.004.1, </w:t>
            </w:r>
            <w:proofErr w:type="spellStart"/>
            <w:r w:rsidR="00126AA7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126AA7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37.004.2</w:t>
            </w: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Субарахноидальное кровоизлияние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I69.0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субарахноидального кровоизлияния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I60.0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Субарахноидальное кровоизлияние из каротидного синуса и бифуркации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I69.1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внутричерепного кровоизлияния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I60.1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Субарахноидальное кровоизлияние из средней мозговой артерии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I69.2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другого нетравматического внутричерепного кровоизлияния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I60.2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Субарахноидальное кровоизлияние из передней соединительной артерии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I69.3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инфаркта мозга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I60.3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Субарахноидальное кровоизлияние из задней соединительной артерии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I69.4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инсульта, не уточненные как кровоизлияние или инфаркт мозга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I60.4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Субарахноидальное кровоизлияние из базилярной артерии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I60.5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Субарахноидальное кровоизлияние из позвоночной артерии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I60.6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Субарахноидальное кровоизлияние из других внутричерепных артерий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3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I60.7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Субарахноидальное кровоизлияние из внутричерепной артерии неуточненной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I60.8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Другое субарахноидальное кровоизлияние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I60.9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Субарахноидальное кровоизлияние неуточненное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I61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Внутримозговое кровоизлияние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I61.0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Внутримозговое кровоизлияние в полушарие субкортикальное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I61.1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Внутримозговое кровоизлияние в полушарие кортикальное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I61.2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Внутримозговое кровоизлияние в полушарие неуточненное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I61.3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Внутримозговое кровоизлияние в ствол мозга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I61.4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Внутримозговое кровоизлияние в мозжечок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I61.5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Внутримозговое кровоизлияние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внутрижелудочковое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I61.6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Внутримозговое кровоизлияние множественной локализации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I61.8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Другое внутримозговое кровоизлияние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I61.9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Внутримозговое кровоизлияние неуточненное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I62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Другое нетравматическое внутричерепное кровоизлияние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I62.0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Субдуральное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кровоизлияние (острое) (нетравматическое)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I62.1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Нетравматическое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экстрадуральное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кровоизлияние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I62.9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Внутричерепное кровоизлияние (нетравматическое) неуточненное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I63.0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Инфаркт мозга, вызванный тромбозом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прецеребральных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артерий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I63.1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Инфаркт мозга, вызванный эмболией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прецеребральных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артерий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I63.2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Инфаркт мозга, вызванный неуточненной закупоркой или стенозом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прецеребральных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артерий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I63.3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Инфаркт мозга, вызванный тромбозом мозговых артерий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I63.4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Инфаркт мозга, вызванный эмболией мозговых артерий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I63.5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Инфаркт мозга, вызванный неуточненной закупоркой или стенозом мозговых артерий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I63.6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Инфаркт мозга, вызванный тромбозом вен мозга,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непиогенный</w:t>
            </w:r>
            <w:proofErr w:type="spellEnd"/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I63.8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Другой инфаркт мозга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I63.9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Инфаркт мозга неуточненный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21"/>
        </w:trPr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I64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Инсульт, не уточненный как кровоизлияние или инфаркт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64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 Реабилитация при заболеваниях опорно-двигательного аппарата</w:t>
            </w:r>
          </w:p>
        </w:tc>
      </w:tr>
      <w:tr w:rsidR="002A089B" w:rsidRPr="00B84D26" w:rsidTr="0011776F">
        <w:trPr>
          <w:trHeight w:val="314"/>
        </w:trPr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коды основного диагноза по МКБ-10 КСГ, предшествующего реабилитации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коды основного диагноза по МКБ-10 КСГ реабилитации (</w:t>
            </w:r>
            <w:r w:rsidR="00AB3178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КСГ </w:t>
            </w:r>
            <w:proofErr w:type="spellStart"/>
            <w:r w:rsidR="004C0A5F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4C0A5F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37.005-007</w:t>
            </w: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M48.4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позвоночника, связанный с перенапряжением</w:t>
            </w:r>
          </w:p>
        </w:tc>
        <w:tc>
          <w:tcPr>
            <w:tcW w:w="94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S73.0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Вывих бедра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M80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Остеопороз с патологическим переломом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 шеи и туловища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M84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Плохое срастание перелома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T91.0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поверхностной травмы и открытого ранения шеи и туловища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M90.7*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Переломы костей при новообразованиях С00-D48 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T91.1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перелома позвоночника</w:t>
            </w:r>
          </w:p>
        </w:tc>
      </w:tr>
      <w:tr w:rsidR="002A089B" w:rsidRPr="00B84D26" w:rsidTr="0011776F">
        <w:trPr>
          <w:trHeight w:val="471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M96.6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Перелом после установки ортопедического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имплантанта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суставного протеза или костной пластинки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T91.2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других переломов грудной клетки и таза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S12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шейного отдела позвоночника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T91.3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спинного мозга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S22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ребра ребер , грудины и грудного отдела позвоночника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T91.4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внутригрудных органов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S32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пояснично-крестцового отдела позвоночника и костей таза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T91.5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внутрибрюшных и тазовых органов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S42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на уровне плечевого пояса и плеча части плечевого пояса открытый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T91.8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других уточненных травм шеи и туловища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S52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костей предплечья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T91.9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неуточненной травмы шеи и туловища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S62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на уровне запястья и кисти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 верхней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S72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бедренной кости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T92.0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открытого ранения верхней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S82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костей голени, включая голеностопный сустав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T92.1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перелома верхней конечности, исключая запястье и кисть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S92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стопы, исключая перелом голеностопного сустава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T92.2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перелома на уровне запястья и кисти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T02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Переломы, захватывающие несколько областей тела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T92.3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Последствие вывиха, растяжения и деформации верхней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конеч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ности</w:t>
            </w:r>
            <w:proofErr w:type="spellEnd"/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T08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позвоночника на неуточненном уровне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T92.4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нерва верхней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T10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верхней конечности на неуточненном уровне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T92.5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мышцы и сухожилия верхней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T12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Перелом нижней конечности на неуточненном уровне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T92.6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размозжения и травматической ампутации верхней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T91.1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перелома позвоночника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T92.8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других уточненных травм верхней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других переломов грудной клетки и таза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T92.9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неуточненной травмы верхней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перелома верхней конечности, исключая запястье и кисть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 нижней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перелома на уровне запястья и кисти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T93.0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открытого ранения нижней конечности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перелома бедра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T93.1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перелома бедра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других переломов нижней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T93.2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других переломов нижней конечностей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S73.0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Вывих бедра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T93.3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Последствие вывиха, растяжения и деформации нижней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конеч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ности</w:t>
            </w:r>
            <w:proofErr w:type="spellEnd"/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 шеи и туловища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T93.4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нерва нижней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T91.0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поверхностной травмы и открытого ранения шеи и туловища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T93.5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мышцы и сухожилия нижней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перелома позвоночника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T93.6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размозжения и травматической ампутации нижней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других переломов грудной клетки и таза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T93.8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других уточненных травм нижней конечности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спинного мозга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T93.9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неуточненной травмы нижней конечности</w:t>
            </w:r>
          </w:p>
        </w:tc>
      </w:tr>
      <w:tr w:rsidR="002A089B" w:rsidRPr="00B84D26" w:rsidTr="0011776F">
        <w:trPr>
          <w:trHeight w:val="471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T91.4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внутригрудных органов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T94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травм, захватывающих несколько областей тела, и травм неуточненной локализации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T91.5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внутрибрюшных и тазовых органов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T94.0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травм, захватывающих несколько областей тела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T91.8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других уточненных травм шеи и туловища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T94.1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травм, неуточненных по локализации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T91.9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неуточненной травмы шеи и туловища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M24.5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Контрактура сустава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 верхней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M41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Сколиоз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T92.0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открытого ранения верхней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M41.0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Инфантильный идиопатический сколиоз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перелома верхней конечности, исключая запястье и кисть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M41.1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Юношеский идиопатический сколиоз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перелома на уровне запястья и кисти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M41.2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 идиопатические сколиозы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T92.3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Последствие вывиха, растяжения и деформации верхней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конеч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ности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M41.3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Торакогенный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сколиоз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T92.4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нерва верхней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M41.4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Нервно-мышечный сколиоз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T92.5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мышцы и сухожилия верхней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M41.5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Прочие вторичные сколиозы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размозжения и травматической ампутации верхней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M41.8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Другие формы сколиоза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T92.8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других уточненных травм верхней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M41.9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Сколиоз неуточненный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T92.9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неуточненной травмы верхней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 нижней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T93.0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открытого ранения нижней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перелома бедра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T93.2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других переломов нижней конечностей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T93.3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Последствие вывиха, растяжения и деформации нижней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конеч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ности</w:t>
            </w:r>
            <w:proofErr w:type="spellEnd"/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T93.4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нерва нижней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T93.5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травмы мышцы и сухожилия нижней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T93.6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размозжения и травматической ампутации нижней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T93.8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других уточненных травм нижней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T93.9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Последствие неуточненной травмы нижней конечности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T94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травм, захватывающих несколько областей тела, и травм неуточненной локализации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T94.0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травм, захватывающих несколько областей тела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T94.1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Последствия травм, неуточненных по локализации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M24.5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Контрактура сустава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64"/>
        </w:trPr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M41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Сколиоз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64"/>
        </w:trPr>
        <w:tc>
          <w:tcPr>
            <w:tcW w:w="984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3. Реабилитация при кардиологических заболеваниях</w:t>
            </w:r>
          </w:p>
        </w:tc>
      </w:tr>
      <w:tr w:rsidR="002A089B" w:rsidRPr="00B84D26" w:rsidTr="0011776F">
        <w:trPr>
          <w:trHeight w:val="291"/>
        </w:trPr>
        <w:tc>
          <w:tcPr>
            <w:tcW w:w="5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коды основного диагноза по МКБ-10 КСГ, предшествующего реабилитации</w:t>
            </w:r>
          </w:p>
        </w:tc>
        <w:tc>
          <w:tcPr>
            <w:tcW w:w="4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коды основного диагноза по МКБ-10 КСГ реабилитации (</w:t>
            </w:r>
            <w:r w:rsidR="00AB3178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КСГ </w:t>
            </w:r>
            <w:proofErr w:type="spellStart"/>
            <w:r w:rsidR="004C0A5F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4C0A5F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37.008, </w:t>
            </w:r>
            <w:proofErr w:type="spellStart"/>
            <w:r w:rsidR="004C0A5F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lastRenderedPageBreak/>
              <w:t>st</w:t>
            </w:r>
            <w:proofErr w:type="spellEnd"/>
            <w:r w:rsidR="004C0A5F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37.009, </w:t>
            </w:r>
            <w:proofErr w:type="spellStart"/>
            <w:r w:rsidR="004C0A5F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4C0A5F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37.010,</w:t>
            </w: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2A089B" w:rsidRPr="00B84D26" w:rsidTr="0011776F">
        <w:trPr>
          <w:trHeight w:val="29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I21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Острый инфаркт миокарда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I25.2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Перенесенный в прошлом инфаркт миокарда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I21.0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Острый трансмуральный инфаркт передней стенки миокарда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Q25.0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Открытый артериальный проток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I21.1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Острый трансмуральный инфаркт нижней стенки миокарда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I21.2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Острый трансмуральный инфаркт миокарда других уточненных локализаций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I21.3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Острый трансмуральный инфаркт миокарда неуточненной локализации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I21.4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Острый субэндокардиальный инфаркт миокарда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I21.9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Острый инфаркт миокарда неуточненный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I22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Повторный инфаркт миокарда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I22.0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Повторный инфаркт передней стенки миокарда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I22.1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Повторный инфаркт нижней стенки миокарда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I22.8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Повторный инфаркт миокарда другой уточненной локализации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314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I22.9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Повторный инфаркт миокарда неуточненной локализации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Q25.0</w:t>
            </w:r>
          </w:p>
        </w:tc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Открытый артериальный проток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2A089B" w:rsidRPr="00B84D26" w:rsidTr="0011776F">
        <w:trPr>
          <w:trHeight w:val="157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4. Реабилитация при соматических заболеваниях</w:t>
            </w:r>
          </w:p>
        </w:tc>
      </w:tr>
      <w:tr w:rsidR="002A089B" w:rsidRPr="00B84D26" w:rsidTr="0011776F">
        <w:trPr>
          <w:trHeight w:val="650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коды основных диагнозов по МКБ-10 соответствуют кодам </w:t>
            </w:r>
            <w:r w:rsidR="00AB3178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КСГ </w:t>
            </w:r>
            <w:proofErr w:type="spellStart"/>
            <w:r w:rsidR="00575991" w:rsidRPr="00B84D2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575991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37.011</w:t>
            </w: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"Медицинская реабилитация пациентов с соматическими забо</w:t>
            </w:r>
            <w:r w:rsidR="00AB3178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леваниями (3 балла по ШРМ)", </w:t>
            </w:r>
            <w:proofErr w:type="spellStart"/>
            <w:r w:rsidR="00575991" w:rsidRPr="00B84D2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575991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37.012 </w:t>
            </w: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"Медицинская реабилитация пациентов с соматическими заболеваниями (4 балла по ШРМ)"</w:t>
            </w:r>
            <w:r w:rsidR="00AB3178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575991" w:rsidRPr="00B84D2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575991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37.013</w:t>
            </w:r>
            <w:r w:rsidR="00AB3178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"Медицинская реабилитация пациентов с соматическими заболеваниями (5 баллов по ШРМ)"</w:t>
            </w:r>
          </w:p>
        </w:tc>
      </w:tr>
      <w:tr w:rsidR="002A089B" w:rsidRPr="00B84D26" w:rsidTr="0011776F">
        <w:trPr>
          <w:trHeight w:val="164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5. Реабилитация детей с нарушениями слуха без замены речевого процессора системы </w:t>
            </w:r>
            <w:proofErr w:type="spellStart"/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кохлеарной</w:t>
            </w:r>
            <w:proofErr w:type="spellEnd"/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имплантации</w:t>
            </w:r>
          </w:p>
        </w:tc>
      </w:tr>
      <w:tr w:rsidR="002A089B" w:rsidRPr="00B84D26" w:rsidTr="0011776F">
        <w:trPr>
          <w:trHeight w:val="164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коды основных диагнозов по МК</w:t>
            </w:r>
            <w:r w:rsidR="00AB3178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Б-10 соответствуют кодам КСГ </w:t>
            </w:r>
            <w:proofErr w:type="spellStart"/>
            <w:r w:rsidR="0013403C" w:rsidRPr="00B84D2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13403C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37.015</w:t>
            </w: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"Медицинская реабилитация детей с нарушениями слуха без замены речевого процессора системы </w:t>
            </w:r>
            <w:proofErr w:type="spellStart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кохлеарной</w:t>
            </w:r>
            <w:proofErr w:type="spellEnd"/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имплантации"</w:t>
            </w:r>
          </w:p>
        </w:tc>
      </w:tr>
      <w:tr w:rsidR="002A089B" w:rsidRPr="00B84D26" w:rsidTr="0011776F">
        <w:trPr>
          <w:trHeight w:val="164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6. Реабилитация детей с поражениями центральной нервной системы</w:t>
            </w:r>
          </w:p>
        </w:tc>
      </w:tr>
      <w:tr w:rsidR="002A089B" w:rsidRPr="00B84D26" w:rsidTr="0011776F">
        <w:trPr>
          <w:trHeight w:val="358"/>
        </w:trPr>
        <w:tc>
          <w:tcPr>
            <w:tcW w:w="984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коды основных диагнозов по МКБ-10 соответствуют кодам КСГ </w:t>
            </w:r>
            <w:proofErr w:type="spellStart"/>
            <w:r w:rsidR="0013403C" w:rsidRPr="00B84D2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13403C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37.017 </w:t>
            </w: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"Медицинская реабилитация детей с поражениями центральной нервной системы"</w:t>
            </w:r>
          </w:p>
        </w:tc>
      </w:tr>
      <w:tr w:rsidR="002A089B" w:rsidRPr="00B84D26" w:rsidTr="0011776F">
        <w:trPr>
          <w:trHeight w:val="351"/>
        </w:trPr>
        <w:tc>
          <w:tcPr>
            <w:tcW w:w="984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7. </w:t>
            </w:r>
            <w:r w:rsidR="00C12BBE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Реабилитация детей после хирургической коррекции врожденных пороков развития органов и систем</w:t>
            </w:r>
          </w:p>
        </w:tc>
      </w:tr>
      <w:tr w:rsidR="002A089B" w:rsidRPr="00B84D26" w:rsidTr="0011776F">
        <w:trPr>
          <w:trHeight w:val="471"/>
        </w:trPr>
        <w:tc>
          <w:tcPr>
            <w:tcW w:w="984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коды основных диагнозов по МКБ-10 соответствуют кодам КСГ </w:t>
            </w:r>
            <w:proofErr w:type="spellStart"/>
            <w:r w:rsidR="0013403C" w:rsidRPr="00B84D2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13403C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37.018 </w:t>
            </w: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"Медицинская реабилитация детей, после хирургической коррекции врожденных пороков развития органов и систем"</w:t>
            </w:r>
          </w:p>
        </w:tc>
      </w:tr>
      <w:tr w:rsidR="002A089B" w:rsidRPr="00B84D26" w:rsidTr="0011776F">
        <w:trPr>
          <w:trHeight w:val="156"/>
        </w:trPr>
        <w:tc>
          <w:tcPr>
            <w:tcW w:w="984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9B" w:rsidRPr="00B84D26" w:rsidRDefault="00C12BB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774D54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="002A089B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8. </w:t>
            </w:r>
            <w:r w:rsidR="00774D54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A089B" w:rsidRPr="00B84D2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Реабилитация детей, перенесших заболевания перинатального периода</w:t>
            </w:r>
          </w:p>
        </w:tc>
      </w:tr>
      <w:tr w:rsidR="002A089B" w:rsidRPr="00B84D26" w:rsidTr="0011776F">
        <w:trPr>
          <w:trHeight w:val="194"/>
        </w:trPr>
        <w:tc>
          <w:tcPr>
            <w:tcW w:w="984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9B" w:rsidRPr="00B84D26" w:rsidRDefault="002A089B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коды основных диагнозов по МК</w:t>
            </w:r>
            <w:r w:rsidR="00DC68F7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Б-10 соответствуют кодам КСГ </w:t>
            </w:r>
            <w:proofErr w:type="spellStart"/>
            <w:r w:rsidR="0013403C" w:rsidRPr="00B84D2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13403C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37.014</w:t>
            </w:r>
            <w:r w:rsidR="00DC68F7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"Медицинская реабилитация детей, перенесших заболевания перинатального периода"</w:t>
            </w:r>
          </w:p>
        </w:tc>
      </w:tr>
      <w:tr w:rsidR="00DC68F7" w:rsidRPr="00B84D26" w:rsidTr="0011776F">
        <w:trPr>
          <w:trHeight w:val="194"/>
        </w:trPr>
        <w:tc>
          <w:tcPr>
            <w:tcW w:w="984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F7" w:rsidRPr="00B84D26" w:rsidRDefault="00E22724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9. </w:t>
            </w:r>
            <w:r w:rsidR="00DC68F7" w:rsidRPr="00B84D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Реабилитация 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</w:tr>
      <w:tr w:rsidR="00DC68F7" w:rsidRPr="00B84D26" w:rsidTr="0011776F">
        <w:trPr>
          <w:trHeight w:val="194"/>
        </w:trPr>
        <w:tc>
          <w:tcPr>
            <w:tcW w:w="984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F7" w:rsidRPr="00B84D26" w:rsidRDefault="00DC68F7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коды основных диагнозов по МКБ-10 соответствуют кодам КСГ </w:t>
            </w:r>
            <w:proofErr w:type="spellStart"/>
            <w:r w:rsidR="0013403C" w:rsidRPr="00B84D2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st</w:t>
            </w:r>
            <w:proofErr w:type="spellEnd"/>
            <w:r w:rsidR="0013403C"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37.016 </w:t>
            </w:r>
            <w:r w:rsidRPr="00B84D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"Медицинская реабилитация детей с онкологическими, гематологическими и иммунологическими заболеваниями в тяжелых формах продолжительного течения"</w:t>
            </w:r>
          </w:p>
        </w:tc>
      </w:tr>
    </w:tbl>
    <w:p w:rsidR="002A089B" w:rsidRPr="00B84D26" w:rsidRDefault="002A089B" w:rsidP="0036494B">
      <w:pPr>
        <w:suppressAutoHyphens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12C9" w:rsidRPr="00B84D26" w:rsidRDefault="00FE74DD" w:rsidP="0036494B">
      <w:pPr>
        <w:pStyle w:val="6"/>
        <w:numPr>
          <w:ilvl w:val="0"/>
          <w:numId w:val="12"/>
        </w:numPr>
        <w:suppressAutoHyphens/>
        <w:ind w:left="0" w:firstLine="709"/>
        <w:rPr>
          <w:rFonts w:ascii="Times New Roman" w:hAnsi="Times New Roman" w:cs="Times New Roman"/>
          <w:b/>
          <w:i w:val="0"/>
          <w:iCs w:val="0"/>
          <w:color w:val="000000" w:themeColor="text1"/>
          <w:sz w:val="26"/>
          <w:szCs w:val="26"/>
        </w:rPr>
      </w:pPr>
      <w:r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</w:t>
      </w:r>
      <w:r w:rsidR="00364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менение</w:t>
      </w:r>
      <w:r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2-х КСГ </w:t>
      </w:r>
      <w:r w:rsidR="004D12C9"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профилям «Акушерское дело» и «Акушерство и гинекология»:</w:t>
      </w:r>
    </w:p>
    <w:p w:rsidR="004D12C9" w:rsidRPr="00B84D26" w:rsidRDefault="004D12C9" w:rsidP="0036494B">
      <w:pPr>
        <w:pStyle w:val="a3"/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Кодирование и оплата в рамках одной госпитализации в стационаре двух КСГ: КСГ </w:t>
      </w:r>
      <w:r w:rsidR="00FE74DD" w:rsidRPr="00B84D26">
        <w:rPr>
          <w:rFonts w:ascii="Times New Roman" w:hAnsi="Times New Roman" w:cs="Times New Roman"/>
          <w:sz w:val="26"/>
          <w:szCs w:val="26"/>
        </w:rPr>
        <w:t>st01.001</w:t>
      </w:r>
      <w:r w:rsidRPr="00B84D26">
        <w:rPr>
          <w:rFonts w:ascii="Times New Roman" w:hAnsi="Times New Roman" w:cs="Times New Roman"/>
          <w:sz w:val="26"/>
          <w:szCs w:val="26"/>
        </w:rPr>
        <w:t xml:space="preserve"> «Беременность без патологии, дородовая госпитализация в отделение сестринского ухода», профиль «Акушерское дело» и иной КСГ по профилю «Акушерство и гинекология», производится по правилам, описанным в п.5.5.3 Тарифного соглашения по ОМС на территории Свердловской области на 201</w:t>
      </w:r>
      <w:r w:rsidR="00367325" w:rsidRPr="00B84D26">
        <w:rPr>
          <w:rFonts w:ascii="Times New Roman" w:hAnsi="Times New Roman" w:cs="Times New Roman"/>
          <w:sz w:val="26"/>
          <w:szCs w:val="26"/>
        </w:rPr>
        <w:t>9</w:t>
      </w:r>
      <w:r w:rsidRPr="00B84D26">
        <w:rPr>
          <w:rFonts w:ascii="Times New Roman" w:hAnsi="Times New Roman" w:cs="Times New Roman"/>
          <w:sz w:val="26"/>
          <w:szCs w:val="26"/>
        </w:rPr>
        <w:t xml:space="preserve"> год, а именно: «Если медицинская помощь оказана пациенту в период одной госпитализации в разных отделениях стационара по двум заболеваниям, относящимся к разным классам МКБ-10, оплачиваются отдельно две КСГ случая лечения, каждая по соответствующему тарифу». При этом правила определения оплаты случая с длительностью 3 дня и менее/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сверхдлительного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случая лечения применяются для каждой КСГ случая, правило определения прерванного случая применяется для КСГ с более поздними сроками лечения», т.к. кодировка основного диагноза по классу МКБ-10 по КСГ 1 из класса Z, а КСГ по профилю «Акушерство и гинекология (например, </w:t>
      </w:r>
      <w:r w:rsidR="00FE74DD" w:rsidRPr="00B84D26">
        <w:rPr>
          <w:rFonts w:ascii="Times New Roman" w:hAnsi="Times New Roman" w:cs="Times New Roman"/>
          <w:sz w:val="26"/>
          <w:szCs w:val="26"/>
        </w:rPr>
        <w:t>st02.001</w:t>
      </w:r>
      <w:r w:rsidRPr="00B84D26">
        <w:rPr>
          <w:rFonts w:ascii="Times New Roman" w:hAnsi="Times New Roman" w:cs="Times New Roman"/>
          <w:sz w:val="26"/>
          <w:szCs w:val="26"/>
        </w:rPr>
        <w:t xml:space="preserve">, </w:t>
      </w:r>
      <w:r w:rsidR="00FE74DD" w:rsidRPr="00B84D26">
        <w:rPr>
          <w:rFonts w:ascii="Times New Roman" w:hAnsi="Times New Roman" w:cs="Times New Roman"/>
          <w:sz w:val="26"/>
          <w:szCs w:val="26"/>
        </w:rPr>
        <w:t>st02.003</w:t>
      </w:r>
      <w:r w:rsidRPr="00B84D26">
        <w:rPr>
          <w:rFonts w:ascii="Times New Roman" w:hAnsi="Times New Roman" w:cs="Times New Roman"/>
          <w:sz w:val="26"/>
          <w:szCs w:val="26"/>
        </w:rPr>
        <w:t xml:space="preserve">, </w:t>
      </w:r>
      <w:r w:rsidR="00FE74DD" w:rsidRPr="00B84D26">
        <w:rPr>
          <w:rFonts w:ascii="Times New Roman" w:hAnsi="Times New Roman" w:cs="Times New Roman"/>
          <w:sz w:val="26"/>
          <w:szCs w:val="26"/>
        </w:rPr>
        <w:t>st02.004</w:t>
      </w:r>
      <w:r w:rsidRPr="00B84D26">
        <w:rPr>
          <w:rFonts w:ascii="Times New Roman" w:hAnsi="Times New Roman" w:cs="Times New Roman"/>
          <w:sz w:val="26"/>
          <w:szCs w:val="26"/>
        </w:rPr>
        <w:t>) - из класса О.</w:t>
      </w:r>
    </w:p>
    <w:p w:rsidR="004A7E80" w:rsidRPr="00B84D26" w:rsidRDefault="007C550E" w:rsidP="0036494B">
      <w:pPr>
        <w:pStyle w:val="6"/>
        <w:numPr>
          <w:ilvl w:val="0"/>
          <w:numId w:val="12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случаи</w:t>
      </w:r>
      <w:r w:rsidR="00FE74DD"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6494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применения</w:t>
      </w:r>
      <w:r w:rsidR="0036494B"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E74DD"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2-х КСГ </w:t>
      </w:r>
      <w:r w:rsidR="004A7E80" w:rsidRPr="00B84D2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профилю «Онкология»:</w:t>
      </w:r>
    </w:p>
    <w:p w:rsidR="004F16F9" w:rsidRPr="00B84D26" w:rsidRDefault="004A7E80" w:rsidP="0036494B">
      <w:pPr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Случаи оказания медицинской помощи</w:t>
      </w:r>
      <w:r w:rsidR="00D5696C" w:rsidRPr="00B84D26">
        <w:rPr>
          <w:rFonts w:ascii="Times New Roman" w:hAnsi="Times New Roman" w:cs="Times New Roman"/>
          <w:sz w:val="26"/>
          <w:szCs w:val="26"/>
        </w:rPr>
        <w:t xml:space="preserve"> в стационаре в рамках </w:t>
      </w:r>
      <w:r w:rsidR="004F16F9" w:rsidRPr="00B84D26">
        <w:rPr>
          <w:rFonts w:ascii="Times New Roman" w:hAnsi="Times New Roman" w:cs="Times New Roman"/>
          <w:sz w:val="26"/>
          <w:szCs w:val="26"/>
        </w:rPr>
        <w:t xml:space="preserve">одной госпитализации, одной из которых является </w:t>
      </w:r>
      <w:r w:rsidR="00D5696C" w:rsidRPr="00B84D26">
        <w:rPr>
          <w:rFonts w:ascii="Times New Roman" w:hAnsi="Times New Roman" w:cs="Times New Roman"/>
          <w:sz w:val="26"/>
          <w:szCs w:val="26"/>
        </w:rPr>
        <w:t xml:space="preserve">КСГ </w:t>
      </w:r>
      <w:r w:rsidR="007C550E" w:rsidRPr="00B84D26">
        <w:rPr>
          <w:rFonts w:ascii="Times New Roman" w:hAnsi="Times New Roman" w:cs="Times New Roman"/>
          <w:sz w:val="26"/>
          <w:szCs w:val="26"/>
        </w:rPr>
        <w:t>st19.038.1 «Установка, замена ПИК катетера для лекарственной терапии злокачественных новообразований», st19.038.2 «Установка, замена порт - системы для лекарственной терапии злокачественных новообразований»</w:t>
      </w:r>
      <w:r w:rsidR="004F16F9" w:rsidRPr="00B84D26">
        <w:rPr>
          <w:rFonts w:ascii="Times New Roman" w:hAnsi="Times New Roman" w:cs="Times New Roman"/>
          <w:sz w:val="26"/>
          <w:szCs w:val="26"/>
        </w:rPr>
        <w:t>,</w:t>
      </w:r>
      <w:r w:rsidR="007C550E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D5696C" w:rsidRPr="00B84D26">
        <w:rPr>
          <w:rFonts w:ascii="Times New Roman" w:hAnsi="Times New Roman" w:cs="Times New Roman"/>
          <w:sz w:val="26"/>
          <w:szCs w:val="26"/>
        </w:rPr>
        <w:t>подае</w:t>
      </w:r>
      <w:r w:rsidRPr="00B84D26">
        <w:rPr>
          <w:rFonts w:ascii="Times New Roman" w:hAnsi="Times New Roman" w:cs="Times New Roman"/>
          <w:sz w:val="26"/>
          <w:szCs w:val="26"/>
        </w:rPr>
        <w:t>тся в рамках профиля «Онкология»</w:t>
      </w:r>
      <w:r w:rsidR="004F16F9" w:rsidRPr="00B84D26">
        <w:rPr>
          <w:rFonts w:ascii="Times New Roman" w:hAnsi="Times New Roman" w:cs="Times New Roman"/>
          <w:sz w:val="26"/>
          <w:szCs w:val="26"/>
        </w:rPr>
        <w:t xml:space="preserve"> (</w:t>
      </w:r>
      <w:r w:rsidRPr="00B84D26">
        <w:rPr>
          <w:rFonts w:ascii="Times New Roman" w:hAnsi="Times New Roman" w:cs="Times New Roman"/>
          <w:sz w:val="26"/>
          <w:szCs w:val="26"/>
        </w:rPr>
        <w:t xml:space="preserve">дифференцирующими признаками групп являются коды по МКБ – 10: </w:t>
      </w:r>
      <w:r w:rsidR="00D5696C" w:rsidRPr="00B84D26">
        <w:rPr>
          <w:rFonts w:ascii="Times New Roman" w:hAnsi="Times New Roman" w:cs="Times New Roman"/>
          <w:sz w:val="26"/>
          <w:szCs w:val="26"/>
        </w:rPr>
        <w:t>С00 – С97 и услуги раздела 104</w:t>
      </w:r>
      <w:r w:rsidR="004F16F9" w:rsidRPr="00B84D26">
        <w:rPr>
          <w:rFonts w:ascii="Times New Roman" w:hAnsi="Times New Roman" w:cs="Times New Roman"/>
          <w:sz w:val="26"/>
          <w:szCs w:val="26"/>
        </w:rPr>
        <w:t xml:space="preserve">) с проведением другого вида противоопухолевого лечения. При этом КСГ st19.038.1, st19.038.2 </w:t>
      </w:r>
      <w:r w:rsidR="0036494B">
        <w:rPr>
          <w:rFonts w:ascii="Times New Roman" w:hAnsi="Times New Roman" w:cs="Times New Roman"/>
          <w:sz w:val="26"/>
          <w:szCs w:val="26"/>
        </w:rPr>
        <w:t>включаются</w:t>
      </w:r>
      <w:r w:rsidR="0036494B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4F16F9" w:rsidRPr="00B84D26">
        <w:rPr>
          <w:rFonts w:ascii="Times New Roman" w:hAnsi="Times New Roman" w:cs="Times New Roman"/>
          <w:sz w:val="26"/>
          <w:szCs w:val="26"/>
        </w:rPr>
        <w:t xml:space="preserve">в реестр медицинской помощи в первый или последний день госпитализации независимо от даты, когда был фактически установлен ПИК-катетер или порт-система. Несовпадение даты фактической установки систем в первичной медицинской документации и даты оказания медицинской услуги (соответствующей КСГ) в реестр не является </w:t>
      </w:r>
      <w:r w:rsidR="0036494B" w:rsidRPr="00B84D26">
        <w:rPr>
          <w:rFonts w:ascii="Times New Roman" w:hAnsi="Times New Roman" w:cs="Times New Roman"/>
          <w:sz w:val="26"/>
          <w:szCs w:val="26"/>
        </w:rPr>
        <w:t>нарушени</w:t>
      </w:r>
      <w:r w:rsidR="0036494B">
        <w:rPr>
          <w:rFonts w:ascii="Times New Roman" w:hAnsi="Times New Roman" w:cs="Times New Roman"/>
          <w:sz w:val="26"/>
          <w:szCs w:val="26"/>
        </w:rPr>
        <w:t>ем</w:t>
      </w:r>
      <w:r w:rsidR="0036494B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4F16F9" w:rsidRPr="00B84D26">
        <w:rPr>
          <w:rFonts w:ascii="Times New Roman" w:hAnsi="Times New Roman" w:cs="Times New Roman"/>
          <w:sz w:val="26"/>
          <w:szCs w:val="26"/>
        </w:rPr>
        <w:t xml:space="preserve">при оказании медицинской помощи </w:t>
      </w:r>
      <w:r w:rsidR="0036494B">
        <w:rPr>
          <w:rFonts w:ascii="Times New Roman" w:hAnsi="Times New Roman" w:cs="Times New Roman"/>
          <w:sz w:val="26"/>
          <w:szCs w:val="26"/>
        </w:rPr>
        <w:t>или оформления медицинской документации и/или реестра</w:t>
      </w:r>
      <w:r w:rsidR="004F16F9" w:rsidRPr="00B84D26">
        <w:rPr>
          <w:rFonts w:ascii="Times New Roman" w:hAnsi="Times New Roman" w:cs="Times New Roman"/>
          <w:sz w:val="26"/>
          <w:szCs w:val="26"/>
        </w:rPr>
        <w:t>.</w:t>
      </w:r>
    </w:p>
    <w:p w:rsidR="00356EE9" w:rsidRPr="00B84D26" w:rsidRDefault="00356EE9" w:rsidP="0036494B">
      <w:pPr>
        <w:pStyle w:val="a3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Случаи этапного хирургического лечения при злокачественных новообразованиях, не предусматривающие выписку пациента из стационара, оплачиваются по стоимости двух КСГ при соблюдении следующих условий:</w:t>
      </w:r>
    </w:p>
    <w:p w:rsidR="00356EE9" w:rsidRPr="00B84D26" w:rsidRDefault="00356EE9" w:rsidP="0036494B">
      <w:pPr>
        <w:pStyle w:val="a3"/>
        <w:numPr>
          <w:ilvl w:val="0"/>
          <w:numId w:val="40"/>
        </w:num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медицинская помощь оказывается в одной медицинской организации;</w:t>
      </w:r>
    </w:p>
    <w:p w:rsidR="00356EE9" w:rsidRPr="00B84D26" w:rsidRDefault="00356EE9" w:rsidP="0036494B">
      <w:pPr>
        <w:pStyle w:val="a3"/>
        <w:numPr>
          <w:ilvl w:val="0"/>
          <w:numId w:val="40"/>
        </w:num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 рамках одной госпитализации предъявляются 2 КСГ в соответствии с перечнем </w:t>
      </w:r>
      <w:r w:rsidR="005230D4" w:rsidRPr="00B84D26">
        <w:rPr>
          <w:rFonts w:ascii="Times New Roman" w:hAnsi="Times New Roman" w:cs="Times New Roman"/>
          <w:sz w:val="26"/>
          <w:szCs w:val="26"/>
        </w:rPr>
        <w:t>и указанной последовательностью</w:t>
      </w:r>
      <w:r w:rsidR="0036494B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9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041"/>
        <w:gridCol w:w="1843"/>
        <w:gridCol w:w="2126"/>
        <w:gridCol w:w="1075"/>
        <w:gridCol w:w="1588"/>
      </w:tblGrid>
      <w:tr w:rsidR="00072511" w:rsidRPr="0036494B" w:rsidTr="006021B4">
        <w:trPr>
          <w:trHeight w:val="378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№ </w:t>
            </w: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lastRenderedPageBreak/>
              <w:t>п/п</w:t>
            </w:r>
          </w:p>
        </w:tc>
        <w:tc>
          <w:tcPr>
            <w:tcW w:w="4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lastRenderedPageBreak/>
              <w:t>Операция 1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Операция 2</w:t>
            </w:r>
          </w:p>
        </w:tc>
      </w:tr>
      <w:tr w:rsidR="00C51D22" w:rsidRPr="0036494B" w:rsidTr="006021B4">
        <w:trPr>
          <w:trHeight w:val="63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Наименование операции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код КСГ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Наименование КСГ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Наименование операции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код КСГ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Наименование КСГ</w:t>
            </w:r>
          </w:p>
        </w:tc>
      </w:tr>
      <w:tr w:rsidR="00C51D22" w:rsidRPr="0036494B" w:rsidTr="006021B4">
        <w:trPr>
          <w:trHeight w:val="1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Декомпрессивно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-стабилизирующая операция на позвоночнике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st29.013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костно-мышечной системе и суставах (уровень 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Вертебропластика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st29.012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костно-мышечной системе и суставах (уровень 4)</w:t>
            </w:r>
          </w:p>
        </w:tc>
      </w:tr>
      <w:tr w:rsidR="00C51D22" w:rsidRPr="0036494B" w:rsidTr="006021B4">
        <w:trPr>
          <w:trHeight w:val="1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Эмболизация опухоли позвоночника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st25.012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сосудах</w:t>
            </w:r>
            <w:r w:rsidR="00083614"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</w:t>
            </w: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(уровень 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Декомпрессивно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-стабилизирующая операция на позвоночнике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st29.013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костно-мышечной системе и суставах (уровень 5)</w:t>
            </w:r>
          </w:p>
        </w:tc>
      </w:tr>
      <w:tr w:rsidR="00C51D22" w:rsidRPr="0036494B" w:rsidTr="006021B4">
        <w:trPr>
          <w:trHeight w:val="1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Эмболизация опухоли головного мозга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st25.012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сосудах (уровень 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Удаление опухоли головного мозга основания черепа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st16.008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центральной нервной системе и головном мозге (уровень 2)</w:t>
            </w:r>
          </w:p>
        </w:tc>
      </w:tr>
      <w:tr w:rsidR="00C51D22" w:rsidRPr="0036494B" w:rsidTr="006021B4">
        <w:trPr>
          <w:trHeight w:val="1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Эмболизация опухоли позвоночника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st25.012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сосудах (уровень 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Корпэктомия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st29.012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костно-мышечной системе и суставах (уровень 4)</w:t>
            </w:r>
          </w:p>
        </w:tc>
      </w:tr>
      <w:tr w:rsidR="00C51D22" w:rsidRPr="0036494B" w:rsidTr="006021B4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Удаление опухоли головного мозга основания черепа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st16.008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центральной нервной системе и головном мозге</w:t>
            </w:r>
            <w:r w:rsidR="00083614"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</w:t>
            </w: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(уровень 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Цисто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-</w:t>
            </w: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перитонеальное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шунтирование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st16.007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центральной нервной системе и головном мозге (уровень 1)</w:t>
            </w:r>
          </w:p>
        </w:tc>
      </w:tr>
      <w:tr w:rsidR="00C51D22" w:rsidRPr="0036494B" w:rsidTr="006021B4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Удаление опухоли головного мозга основания черепа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st16.008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Операции на центральной нервной системе и </w:t>
            </w: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голов</w:t>
            </w:r>
            <w:r w:rsidR="00083614"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но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мозге</w:t>
            </w:r>
            <w:r w:rsidR="00083614"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 </w:t>
            </w: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(уровень 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Люмбо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-</w:t>
            </w: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перитонеальное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шунтирование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st16.007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центральной нервной системе и головном мозге (уровень 1)</w:t>
            </w:r>
          </w:p>
        </w:tc>
      </w:tr>
      <w:tr w:rsidR="00C51D22" w:rsidRPr="0036494B" w:rsidTr="006021B4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Удаление опухоли головного мозга основания черепа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st16.008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центральной нервной системе и головном мозге</w:t>
            </w:r>
            <w:r w:rsidR="00083614"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</w:t>
            </w: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(уровень 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Вентрикуло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-</w:t>
            </w: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перитонеальное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шунтирование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st16.008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центральной нервной системе и головном мозге (уровень 2)</w:t>
            </w:r>
          </w:p>
        </w:tc>
      </w:tr>
      <w:tr w:rsidR="00C51D22" w:rsidRPr="0036494B" w:rsidTr="006021B4">
        <w:trPr>
          <w:trHeight w:val="1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Удаление опухоли головного мозга основания черепа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st16.008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центральной нервной системе и головном мозге</w:t>
            </w:r>
            <w:r w:rsidR="00083614"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 xml:space="preserve"> </w:t>
            </w: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(уровень 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Ревизия, удаление гематомы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st16.008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центральной нервной системе и головном мозге (уровень 2)</w:t>
            </w:r>
          </w:p>
        </w:tc>
      </w:tr>
      <w:tr w:rsidR="00C51D22" w:rsidRPr="0036494B" w:rsidTr="006021B4">
        <w:trPr>
          <w:trHeight w:val="1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Декомпрессивно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-стабилизирующая операция на позвоночнике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st29.013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костно-мышечной системе и суставах (уровень 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Корпэктомия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2E" w:rsidRPr="0036494B" w:rsidRDefault="00ED4B2E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trike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st29.012</w:t>
            </w:r>
          </w:p>
          <w:p w:rsidR="00ED4B2E" w:rsidRPr="0036494B" w:rsidRDefault="00ED4B2E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trike/>
                <w:szCs w:val="2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костно-мышечной системе и суставах (уровень 4)</w:t>
            </w:r>
          </w:p>
        </w:tc>
      </w:tr>
      <w:tr w:rsidR="00C51D22" w:rsidRPr="0036494B" w:rsidTr="006021B4">
        <w:trPr>
          <w:trHeight w:val="1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Вертебропластика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st29.012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костно-мышечной системе и суставах (уровень 4)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Декомпрессивно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-стабилизирующая операция на позвоночнике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st29.013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костно-мышечной системе и суставах (уровень 5)</w:t>
            </w:r>
          </w:p>
        </w:tc>
      </w:tr>
      <w:tr w:rsidR="00C51D22" w:rsidRPr="0036494B" w:rsidTr="006021B4">
        <w:trPr>
          <w:trHeight w:val="1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516587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Окципитоспондилодез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st29.013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костно-мышечной системе и суставах (уровень 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Корпэктомия</w:t>
            </w:r>
            <w:proofErr w:type="spellEnd"/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st29.012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костно-мышечной системе и суставах (уровень 4)</w:t>
            </w:r>
          </w:p>
        </w:tc>
      </w:tr>
      <w:tr w:rsidR="00C51D22" w:rsidRPr="0036494B" w:rsidTr="006021B4">
        <w:trPr>
          <w:trHeight w:val="1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22" w:rsidRPr="0036494B" w:rsidRDefault="00516587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Эмболизация опухоли позвоночника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2E" w:rsidRPr="0036494B" w:rsidRDefault="00ED4B2E" w:rsidP="0036494B">
            <w:pPr>
              <w:spacing w:after="0"/>
              <w:ind w:left="0" w:firstLine="0"/>
              <w:rPr>
                <w:rFonts w:ascii="Times New Roman" w:eastAsia="Times New Roman" w:hAnsi="Times New Roman" w:cs="Times New Roman"/>
                <w:strike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st25.012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сосудах (уровень 5)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proofErr w:type="spellStart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Декомпрессивно</w:t>
            </w:r>
            <w:proofErr w:type="spellEnd"/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-стабилизирующая операция на позвоночнике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st29.013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D22" w:rsidRPr="0036494B" w:rsidRDefault="00C51D22" w:rsidP="0036494B">
            <w:pPr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szCs w:val="26"/>
                <w:lang w:eastAsia="ru-RU"/>
              </w:rPr>
            </w:pPr>
            <w:r w:rsidRPr="0036494B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Операции на костно-мышечной системе и суставах (уровень 5)</w:t>
            </w:r>
          </w:p>
        </w:tc>
      </w:tr>
    </w:tbl>
    <w:p w:rsidR="00C51D22" w:rsidRPr="00B84D26" w:rsidRDefault="00C51D22" w:rsidP="0036494B">
      <w:pPr>
        <w:pStyle w:val="a3"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56EE9" w:rsidRPr="00082FDF" w:rsidRDefault="00356EE9" w:rsidP="0036494B">
      <w:pPr>
        <w:pStyle w:val="a3"/>
        <w:numPr>
          <w:ilvl w:val="0"/>
          <w:numId w:val="40"/>
        </w:num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082FDF">
        <w:rPr>
          <w:rFonts w:ascii="Times New Roman" w:hAnsi="Times New Roman" w:cs="Times New Roman"/>
          <w:sz w:val="26"/>
          <w:szCs w:val="26"/>
        </w:rPr>
        <w:t xml:space="preserve">основной диагноз каждой из КСГ из класса С и </w:t>
      </w:r>
      <w:r w:rsidRPr="00082FDF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82FDF">
        <w:rPr>
          <w:rFonts w:ascii="Times New Roman" w:hAnsi="Times New Roman" w:cs="Times New Roman"/>
          <w:sz w:val="26"/>
          <w:szCs w:val="26"/>
        </w:rPr>
        <w:t>.</w:t>
      </w:r>
      <w:r w:rsidR="00072511" w:rsidRPr="00082F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0FA" w:rsidRPr="00B84D26" w:rsidRDefault="005740FA" w:rsidP="005740FA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auto"/>
        </w:rPr>
      </w:pPr>
      <w:bookmarkStart w:id="25" w:name="_Toc536789555"/>
      <w:r w:rsidRPr="00B84D26">
        <w:rPr>
          <w:rFonts w:ascii="Times New Roman" w:hAnsi="Times New Roman" w:cs="Times New Roman"/>
          <w:i/>
          <w:color w:val="auto"/>
        </w:rPr>
        <w:t>Рекомендации по кодированию и оплате случаев оказания медицинской помощи на койках сестринского ухода круглосуточного стационара</w:t>
      </w:r>
      <w:bookmarkEnd w:id="25"/>
      <w:r w:rsidRPr="00B84D26">
        <w:rPr>
          <w:rFonts w:ascii="Times New Roman" w:hAnsi="Times New Roman" w:cs="Times New Roman"/>
          <w:i/>
          <w:color w:val="auto"/>
        </w:rPr>
        <w:t xml:space="preserve"> </w:t>
      </w:r>
    </w:p>
    <w:p w:rsidR="005740FA" w:rsidRPr="00B84D26" w:rsidRDefault="005740FA" w:rsidP="005740FA">
      <w:pPr>
        <w:suppressAutoHyphens/>
        <w:spacing w:after="24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Случай оказания медицинской помощи пациентке с дородовой госпитализацией и последующим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родоразрешением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в одной медицинской организации включается в реестр в рамках одной госпитализации по двум КСГ, при этом  началом случая считается дата начала лечения по КСГ st01.001 «Беременность без патологии, дородовая госпитализация в отделение сестринского ухода», а окончанием – дата выписки из стационара после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родоразрешения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, в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>. оперативного.</w:t>
      </w:r>
    </w:p>
    <w:p w:rsidR="005740FA" w:rsidRPr="00B84D26" w:rsidRDefault="005740FA" w:rsidP="005740FA">
      <w:pPr>
        <w:suppressAutoHyphens/>
        <w:spacing w:after="24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Оплата случая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родоразрешения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с дородовой госпитализацией на койку сестринского ухода производится:</w:t>
      </w:r>
    </w:p>
    <w:p w:rsidR="005740FA" w:rsidRPr="00B84D26" w:rsidRDefault="005740FA" w:rsidP="005740FA">
      <w:pPr>
        <w:pStyle w:val="a3"/>
        <w:numPr>
          <w:ilvl w:val="0"/>
          <w:numId w:val="30"/>
        </w:num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по стоимости двух КСГ, входящих в случай, по общему правилу оплаты двух КСГ с основными диагнозами, не относящимися к одному классу МКБ-10;</w:t>
      </w:r>
    </w:p>
    <w:p w:rsidR="005740FA" w:rsidRPr="00B84D26" w:rsidRDefault="005740FA" w:rsidP="005740FA">
      <w:pPr>
        <w:pStyle w:val="a3"/>
        <w:numPr>
          <w:ilvl w:val="0"/>
          <w:numId w:val="30"/>
        </w:num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 медицинских организациях, имеющих койки сестринского ухода в соответствии с приказом Министерства здравоохранения Свердловской области от 19.02.2018 № 227-п «Об организации работы коек сестринского ухода в государственных учреждениях здравоохранения, подведомственных Министерству здравоохранения Свердловской области».</w:t>
      </w:r>
    </w:p>
    <w:p w:rsidR="006D0019" w:rsidRPr="00B84D26" w:rsidRDefault="006D0019" w:rsidP="00A96D51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auto"/>
        </w:rPr>
      </w:pPr>
      <w:bookmarkStart w:id="26" w:name="_Toc536789556"/>
      <w:r w:rsidRPr="00B84D26">
        <w:rPr>
          <w:rFonts w:ascii="Times New Roman" w:hAnsi="Times New Roman" w:cs="Times New Roman"/>
          <w:i/>
          <w:color w:val="auto"/>
        </w:rPr>
        <w:lastRenderedPageBreak/>
        <w:t xml:space="preserve">Рекомендации по кодированию медицинской помощи по КСГ </w:t>
      </w:r>
      <w:r w:rsidR="00F95134" w:rsidRPr="00B84D26">
        <w:rPr>
          <w:rFonts w:ascii="Times New Roman" w:hAnsi="Times New Roman" w:cs="Times New Roman"/>
          <w:i/>
          <w:color w:val="auto"/>
        </w:rPr>
        <w:t>st36.009</w:t>
      </w:r>
      <w:r w:rsidRPr="00B84D26">
        <w:rPr>
          <w:rFonts w:ascii="Times New Roman" w:hAnsi="Times New Roman" w:cs="Times New Roman"/>
          <w:i/>
          <w:color w:val="auto"/>
        </w:rPr>
        <w:t xml:space="preserve"> </w:t>
      </w:r>
      <w:r w:rsidR="00F95134" w:rsidRPr="00B84D26">
        <w:rPr>
          <w:rFonts w:ascii="Times New Roman" w:hAnsi="Times New Roman" w:cs="Times New Roman"/>
          <w:i/>
          <w:color w:val="auto"/>
        </w:rPr>
        <w:t>«</w:t>
      </w:r>
      <w:proofErr w:type="spellStart"/>
      <w:r w:rsidRPr="00B84D26">
        <w:rPr>
          <w:rFonts w:ascii="Times New Roman" w:hAnsi="Times New Roman" w:cs="Times New Roman"/>
          <w:i/>
          <w:color w:val="auto"/>
        </w:rPr>
        <w:t>Реинфузия</w:t>
      </w:r>
      <w:proofErr w:type="spellEnd"/>
      <w:r w:rsidRPr="00B84D26">
        <w:rPr>
          <w:rFonts w:ascii="Times New Roman" w:hAnsi="Times New Roman" w:cs="Times New Roman"/>
          <w:i/>
          <w:color w:val="auto"/>
        </w:rPr>
        <w:t xml:space="preserve"> </w:t>
      </w:r>
      <w:proofErr w:type="spellStart"/>
      <w:r w:rsidRPr="00B84D26">
        <w:rPr>
          <w:rFonts w:ascii="Times New Roman" w:hAnsi="Times New Roman" w:cs="Times New Roman"/>
          <w:i/>
          <w:color w:val="auto"/>
        </w:rPr>
        <w:t>аутокрови</w:t>
      </w:r>
      <w:proofErr w:type="spellEnd"/>
      <w:r w:rsidR="00F95134" w:rsidRPr="00B84D26">
        <w:rPr>
          <w:rFonts w:ascii="Times New Roman" w:hAnsi="Times New Roman" w:cs="Times New Roman"/>
          <w:i/>
          <w:color w:val="auto"/>
        </w:rPr>
        <w:t>»</w:t>
      </w:r>
      <w:r w:rsidRPr="00B84D26">
        <w:rPr>
          <w:rFonts w:ascii="Times New Roman" w:hAnsi="Times New Roman" w:cs="Times New Roman"/>
          <w:i/>
          <w:color w:val="auto"/>
        </w:rPr>
        <w:t xml:space="preserve">, </w:t>
      </w:r>
      <w:r w:rsidR="00F95134" w:rsidRPr="00B84D26">
        <w:rPr>
          <w:rFonts w:ascii="Times New Roman" w:hAnsi="Times New Roman" w:cs="Times New Roman"/>
          <w:i/>
          <w:color w:val="auto"/>
        </w:rPr>
        <w:t>st36.010</w:t>
      </w:r>
      <w:r w:rsidRPr="00B84D26">
        <w:rPr>
          <w:rFonts w:ascii="Times New Roman" w:hAnsi="Times New Roman" w:cs="Times New Roman"/>
          <w:i/>
          <w:color w:val="auto"/>
        </w:rPr>
        <w:t xml:space="preserve"> </w:t>
      </w:r>
      <w:r w:rsidR="00F95134" w:rsidRPr="00B84D26">
        <w:rPr>
          <w:rFonts w:ascii="Times New Roman" w:hAnsi="Times New Roman" w:cs="Times New Roman"/>
          <w:i/>
          <w:color w:val="auto"/>
        </w:rPr>
        <w:t>«</w:t>
      </w:r>
      <w:r w:rsidRPr="00B84D26">
        <w:rPr>
          <w:rFonts w:ascii="Times New Roman" w:hAnsi="Times New Roman" w:cs="Times New Roman"/>
          <w:i/>
          <w:color w:val="auto"/>
        </w:rPr>
        <w:t xml:space="preserve">Баллонная внутриаортальная </w:t>
      </w:r>
      <w:proofErr w:type="spellStart"/>
      <w:r w:rsidRPr="00B84D26">
        <w:rPr>
          <w:rFonts w:ascii="Times New Roman" w:hAnsi="Times New Roman" w:cs="Times New Roman"/>
          <w:i/>
          <w:color w:val="auto"/>
        </w:rPr>
        <w:t>контрпульсация</w:t>
      </w:r>
      <w:proofErr w:type="spellEnd"/>
      <w:r w:rsidR="00F95134" w:rsidRPr="00B84D26">
        <w:rPr>
          <w:rFonts w:ascii="Times New Roman" w:hAnsi="Times New Roman" w:cs="Times New Roman"/>
          <w:i/>
          <w:color w:val="auto"/>
        </w:rPr>
        <w:t>»</w:t>
      </w:r>
      <w:r w:rsidRPr="00B84D26">
        <w:rPr>
          <w:rFonts w:ascii="Times New Roman" w:hAnsi="Times New Roman" w:cs="Times New Roman"/>
          <w:i/>
          <w:color w:val="auto"/>
        </w:rPr>
        <w:t xml:space="preserve">, </w:t>
      </w:r>
      <w:r w:rsidR="00F95134" w:rsidRPr="00B84D26">
        <w:rPr>
          <w:rFonts w:ascii="Times New Roman" w:hAnsi="Times New Roman" w:cs="Times New Roman"/>
          <w:i/>
          <w:color w:val="auto"/>
        </w:rPr>
        <w:t>st36.011</w:t>
      </w:r>
      <w:r w:rsidRPr="00B84D26">
        <w:rPr>
          <w:rFonts w:ascii="Times New Roman" w:hAnsi="Times New Roman" w:cs="Times New Roman"/>
          <w:i/>
          <w:color w:val="auto"/>
        </w:rPr>
        <w:t xml:space="preserve"> </w:t>
      </w:r>
      <w:r w:rsidR="00F95134" w:rsidRPr="00B84D26">
        <w:rPr>
          <w:rFonts w:ascii="Times New Roman" w:hAnsi="Times New Roman" w:cs="Times New Roman"/>
          <w:i/>
          <w:color w:val="auto"/>
        </w:rPr>
        <w:t>«</w:t>
      </w:r>
      <w:r w:rsidRPr="00B84D26">
        <w:rPr>
          <w:rFonts w:ascii="Times New Roman" w:hAnsi="Times New Roman" w:cs="Times New Roman"/>
          <w:i/>
          <w:color w:val="auto"/>
        </w:rPr>
        <w:t xml:space="preserve">Экстракорпоральная мембранная </w:t>
      </w:r>
      <w:proofErr w:type="spellStart"/>
      <w:r w:rsidRPr="00B84D26">
        <w:rPr>
          <w:rFonts w:ascii="Times New Roman" w:hAnsi="Times New Roman" w:cs="Times New Roman"/>
          <w:i/>
          <w:color w:val="auto"/>
        </w:rPr>
        <w:t>оксигенация</w:t>
      </w:r>
      <w:proofErr w:type="spellEnd"/>
      <w:r w:rsidR="00F95134" w:rsidRPr="00B84D26">
        <w:rPr>
          <w:rFonts w:ascii="Times New Roman" w:hAnsi="Times New Roman" w:cs="Times New Roman"/>
          <w:i/>
          <w:color w:val="auto"/>
        </w:rPr>
        <w:t>»</w:t>
      </w:r>
      <w:bookmarkEnd w:id="26"/>
    </w:p>
    <w:p w:rsidR="006D0019" w:rsidRPr="00B84D26" w:rsidRDefault="006D0019" w:rsidP="0036494B">
      <w:pPr>
        <w:tabs>
          <w:tab w:val="left" w:pos="-142"/>
        </w:tabs>
        <w:suppressAutoHyphens/>
        <w:spacing w:after="0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ab/>
        <w:t xml:space="preserve">Предъявление медицинской помощи на оплату по реанимационной КСГ возможно теми МО, в которых имеется соответствующее оборудование согласно данным «Паспорта МО». </w:t>
      </w:r>
    </w:p>
    <w:p w:rsidR="006D0019" w:rsidRPr="00B84D26" w:rsidRDefault="006D0019" w:rsidP="0036494B">
      <w:pPr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ab/>
        <w:t>Медицинская помощь, оказанная пациенту в период одной госпитализации по двум КСГ, одна из которых относится к реанимационным КСГ (</w:t>
      </w:r>
      <w:r w:rsidR="00621687" w:rsidRPr="00B84D26">
        <w:rPr>
          <w:rFonts w:ascii="Times New Roman" w:hAnsi="Times New Roman" w:cs="Times New Roman"/>
          <w:sz w:val="26"/>
          <w:szCs w:val="26"/>
        </w:rPr>
        <w:t>st36.009, st36.010, st36.011</w:t>
      </w:r>
      <w:r w:rsidRPr="00B84D26">
        <w:rPr>
          <w:rFonts w:ascii="Times New Roman" w:hAnsi="Times New Roman" w:cs="Times New Roman"/>
          <w:sz w:val="26"/>
          <w:szCs w:val="26"/>
        </w:rPr>
        <w:t xml:space="preserve">), оплачивается отдельно по каждой КСГ по соответствующему тарифу независимо от того, относятся коды основного диагноза реанимационной КСГ и КСГ по основному заболевания к одному классу МКБ-10 или к разным. </w:t>
      </w:r>
    </w:p>
    <w:p w:rsidR="006D0019" w:rsidRPr="00B84D26" w:rsidRDefault="006D0019" w:rsidP="0036494B">
      <w:pPr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 этом КСГ реанимационные КСГ предъявляются в реестр медицинской помощи в первый или последний день госпитализации независимо от даты, когда была фактически оказана услуга. Несовпадение даты фактического оказания услуги по реанимационной КСГ в первичной медицинской документации и даты в реестре не является поводом для предъявления к медицинской организации нарушения при оказании медицинской помощи со стороны СМО.</w:t>
      </w:r>
    </w:p>
    <w:p w:rsidR="00D83D5E" w:rsidRPr="007B372C" w:rsidRDefault="007B372C" w:rsidP="007B372C">
      <w:pPr>
        <w:pStyle w:val="2"/>
        <w:spacing w:after="240"/>
        <w:ind w:left="0" w:firstLine="708"/>
        <w:rPr>
          <w:rFonts w:ascii="Times New Roman" w:hAnsi="Times New Roman" w:cs="Times New Roman"/>
          <w:bCs w:val="0"/>
          <w:iCs/>
          <w:color w:val="auto"/>
        </w:rPr>
      </w:pPr>
      <w:bookmarkStart w:id="27" w:name="_Toc536789557"/>
      <w:r w:rsidRPr="007B372C">
        <w:rPr>
          <w:rFonts w:ascii="Times New Roman" w:hAnsi="Times New Roman" w:cs="Times New Roman"/>
          <w:bCs w:val="0"/>
          <w:iCs/>
          <w:color w:val="auto"/>
        </w:rPr>
        <w:t>В</w:t>
      </w:r>
      <w:r w:rsidR="00D83D5E" w:rsidRPr="007B372C">
        <w:rPr>
          <w:rFonts w:ascii="Times New Roman" w:hAnsi="Times New Roman" w:cs="Times New Roman"/>
          <w:bCs w:val="0"/>
          <w:iCs/>
          <w:color w:val="auto"/>
        </w:rPr>
        <w:t xml:space="preserve"> дневном стационаре:</w:t>
      </w:r>
      <w:bookmarkEnd w:id="27"/>
    </w:p>
    <w:p w:rsidR="00B919B7" w:rsidRDefault="00D83D5E" w:rsidP="003E635A">
      <w:pPr>
        <w:pStyle w:val="2"/>
        <w:ind w:left="0" w:firstLine="0"/>
        <w:rPr>
          <w:rFonts w:ascii="Times New Roman" w:hAnsi="Times New Roman" w:cs="Times New Roman"/>
          <w:b w:val="0"/>
          <w:color w:val="auto"/>
        </w:rPr>
      </w:pPr>
      <w:bookmarkStart w:id="28" w:name="_Toc536789558"/>
      <w:r w:rsidRPr="00B919B7">
        <w:rPr>
          <w:rFonts w:ascii="Times New Roman" w:hAnsi="Times New Roman" w:cs="Times New Roman"/>
          <w:i/>
          <w:color w:val="auto"/>
        </w:rPr>
        <w:t>Случаи оказания медицинской помощи в дневном стационаре в рамках КСГ ds19.028.1«Установка, замена ПИК катетера для лекарственной терапии злокачественных новообразований», ds19.028.2 «Установка, замена порт - системы для лекарственной терапии злокачественных новообразований»</w:t>
      </w:r>
      <w:bookmarkEnd w:id="28"/>
      <w:r w:rsidRPr="007B372C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083614" w:rsidRPr="00B919B7" w:rsidRDefault="00D83D5E" w:rsidP="003E635A">
      <w:pPr>
        <w:suppressAutoHyphens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B919B7">
        <w:rPr>
          <w:rFonts w:ascii="Times New Roman" w:hAnsi="Times New Roman" w:cs="Times New Roman"/>
          <w:sz w:val="26"/>
          <w:szCs w:val="26"/>
        </w:rPr>
        <w:t>подаются в рамках профиля «Онкология», дифференцирующими признаками группы являются коды по МКБ – 10: С00 – С97 и услуга раздела 203 – «А16.12.063.101 – установка центрального венозного периферически имплантируемого катетера».</w:t>
      </w:r>
    </w:p>
    <w:p w:rsidR="00D83D5E" w:rsidRPr="00B84D26" w:rsidRDefault="00D83D5E" w:rsidP="00A96D51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000000" w:themeColor="text1"/>
        </w:rPr>
      </w:pPr>
      <w:bookmarkStart w:id="29" w:name="_Toc536789559"/>
      <w:r w:rsidRPr="00B84D26">
        <w:rPr>
          <w:rFonts w:ascii="Times New Roman" w:hAnsi="Times New Roman" w:cs="Times New Roman"/>
          <w:i/>
          <w:color w:val="000000" w:themeColor="text1"/>
        </w:rPr>
        <w:t>Рекомендации по кодированию случаев оказания медицинской помощи в соответствии с коэффициентами сложности лечения пациента (КСЛП) для случаев лечения в дневном стационаре:</w:t>
      </w:r>
      <w:bookmarkEnd w:id="29"/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1559"/>
        <w:gridCol w:w="3686"/>
        <w:gridCol w:w="1276"/>
      </w:tblGrid>
      <w:tr w:rsidR="00D83D5E" w:rsidRPr="00B84D26" w:rsidTr="00614AE2">
        <w:trPr>
          <w:trHeight w:val="435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614AE2">
            <w:pPr>
              <w:pStyle w:val="6"/>
              <w:suppressAutoHyphens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Правила кодирования и дифференцированной оплаты КСГ </w:t>
            </w:r>
            <w:r w:rsidR="0034671D" w:rsidRPr="00614AE2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 xml:space="preserve">ds02.005 </w:t>
            </w:r>
            <w:r w:rsidRPr="00614AE2"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  <w:t>«Экстракорпоральное оплодотворение» в соответствии с объемом оказанных услуг</w:t>
            </w:r>
          </w:p>
        </w:tc>
      </w:tr>
      <w:tr w:rsidR="001A25E5" w:rsidRPr="0036494B" w:rsidTr="00614AE2">
        <w:trPr>
          <w:trHeight w:val="5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5E5" w:rsidRPr="00614AE2" w:rsidRDefault="001A25E5" w:rsidP="00614AE2">
            <w:pPr>
              <w:suppressAutoHyphens/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сочетание этапов ЭКО для оплаты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5E5" w:rsidRPr="00614AE2" w:rsidRDefault="001A25E5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дифференцирующий признак в реестре МП (код и наименование услуг в реестре медицинской помощи)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5E5" w:rsidRPr="00614AE2" w:rsidRDefault="001A25E5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КСЛП</w:t>
            </w:r>
          </w:p>
        </w:tc>
      </w:tr>
      <w:tr w:rsidR="00D83D5E" w:rsidRPr="0036494B" w:rsidTr="00614AE2">
        <w:trPr>
          <w:trHeight w:val="11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Полный цикл экстракорпорального оплодотворения без применения </w:t>
            </w:r>
            <w:proofErr w:type="spellStart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криоконсервации</w:t>
            </w:r>
            <w:proofErr w:type="spellEnd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эмбрионов (КСГ </w:t>
            </w:r>
            <w:r w:rsidR="00A0378A" w:rsidRPr="00614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ds02.005</w:t>
            </w: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А11.20.019 + А11.20.017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яйцеклетки +Экстракорпоральное оплодотворение, культивирование и внутриматочное введение эмбриона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3D5E" w:rsidRPr="0036494B" w:rsidTr="00614AE2">
        <w:trPr>
          <w:trHeight w:val="7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I-III этапов экстракорпорального оплодотворения (стимуляция суперовуляции, получение яйцеклетки, экстракорпоральное </w:t>
            </w: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оплодотворение и культивирование эмбрионов) с последующей </w:t>
            </w:r>
            <w:proofErr w:type="spellStart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криоконсервацией</w:t>
            </w:r>
            <w:proofErr w:type="spellEnd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эмбрионов </w:t>
            </w:r>
            <w:r w:rsidR="00A0378A"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(КСГ </w:t>
            </w:r>
            <w:r w:rsidR="00A0378A" w:rsidRPr="00614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ds02.005</w:t>
            </w:r>
            <w:r w:rsidR="00A0378A"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А11.20.019 + А11.20.027+</w:t>
            </w:r>
          </w:p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A11.20.031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яйцеклетки +Экстракорпоральное оплодотворение + </w:t>
            </w:r>
            <w:proofErr w:type="spellStart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Криоконсервация</w:t>
            </w:r>
            <w:proofErr w:type="spellEnd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эмбрионов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83D5E" w:rsidRPr="0036494B" w:rsidTr="00614AE2">
        <w:trPr>
          <w:trHeight w:val="18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Полный цикл экстракорпорального оплодотворения с </w:t>
            </w:r>
            <w:proofErr w:type="spellStart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криоконсервацией</w:t>
            </w:r>
            <w:proofErr w:type="spellEnd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эмбрионов </w:t>
            </w:r>
            <w:r w:rsidR="00A0378A"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(КСГ </w:t>
            </w:r>
            <w:r w:rsidR="00A0378A" w:rsidRPr="00614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ds02.005</w:t>
            </w:r>
            <w:r w:rsidR="00A0378A"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А11.20.019 + А11.20.017+ A11.20.031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яйцеклетки +Экстракорпоральное оплодотворение, культивирование и внутриматочное введение эмбриона + </w:t>
            </w:r>
            <w:proofErr w:type="spellStart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Криоконсервация</w:t>
            </w:r>
            <w:proofErr w:type="spellEnd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эмбрионов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D83D5E" w:rsidRPr="0036494B" w:rsidTr="00614AE2">
        <w:trPr>
          <w:trHeight w:val="29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Неполный цикл экстракорпорального оплодотворения(проведение первых этапов экстракорпорального оплодотворения: стимуляция суперовуляции; стимуляция суперовуляции и получение яйцеклетки; получение яйцеклетки и экстракорпоральное оплодотворение без внутриматочного введения (переноса) эмбрионов или </w:t>
            </w:r>
            <w:proofErr w:type="spellStart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криоконсервации</w:t>
            </w:r>
            <w:proofErr w:type="spellEnd"/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эмбрионов) </w:t>
            </w:r>
            <w:r w:rsidR="00A0378A"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(КСГ </w:t>
            </w:r>
            <w:r w:rsidR="00A0378A" w:rsidRPr="00614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ds02.005</w:t>
            </w:r>
            <w:r w:rsidR="00A0378A"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А11.20.019; А11.20.019 + А11.20.027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Стимуляция суперовуляции или Стимуляция суперовуляции +Получение яйцеклетки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D5E" w:rsidRPr="00614AE2" w:rsidRDefault="00D83D5E" w:rsidP="0036494B">
            <w:pPr>
              <w:suppressAutoHyphens/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</w:tbl>
    <w:p w:rsidR="00083614" w:rsidRPr="00B84D26" w:rsidRDefault="00083614" w:rsidP="0036494B">
      <w:p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D83D5E" w:rsidRPr="00B84D26" w:rsidRDefault="00D83D5E" w:rsidP="0036494B">
      <w:p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 случае проведения в рамках случая госпитализации всех четырех этапов ЭКО без осуществления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криоконсервации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эмбрионов, а также проведения первых трех этапов ЭКО c последующей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криоконсервацией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эмбрионов без переноса эмбрионов, оплата случая осуществляется по </w:t>
      </w:r>
      <w:r w:rsidR="00A0378A" w:rsidRPr="00B84D26">
        <w:rPr>
          <w:rFonts w:ascii="Times New Roman" w:hAnsi="Times New Roman" w:cs="Times New Roman"/>
          <w:sz w:val="26"/>
          <w:szCs w:val="26"/>
        </w:rPr>
        <w:t xml:space="preserve">КСГ ds02.005 </w:t>
      </w:r>
      <w:r w:rsidRPr="00B84D26">
        <w:rPr>
          <w:rFonts w:ascii="Times New Roman" w:hAnsi="Times New Roman" w:cs="Times New Roman"/>
          <w:sz w:val="26"/>
          <w:szCs w:val="26"/>
        </w:rPr>
        <w:t>«Экстракорпоральное оплодотворение» без применения КСЛП (КСЛП-1).</w:t>
      </w:r>
    </w:p>
    <w:p w:rsidR="00D83D5E" w:rsidRPr="00B84D26" w:rsidRDefault="00D83D5E" w:rsidP="0036494B">
      <w:p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 случае если базовая программа ЭКО была завершена по итогам I этапа (стимуляция суперовуляции), к </w:t>
      </w:r>
      <w:r w:rsidR="00A0378A" w:rsidRPr="00B84D26">
        <w:rPr>
          <w:rFonts w:ascii="Times New Roman" w:hAnsi="Times New Roman" w:cs="Times New Roman"/>
          <w:sz w:val="26"/>
          <w:szCs w:val="26"/>
        </w:rPr>
        <w:t xml:space="preserve">КСГ ds02.005 </w:t>
      </w:r>
      <w:r w:rsidRPr="00B84D26">
        <w:rPr>
          <w:rFonts w:ascii="Times New Roman" w:hAnsi="Times New Roman" w:cs="Times New Roman"/>
          <w:sz w:val="26"/>
          <w:szCs w:val="26"/>
        </w:rPr>
        <w:t>применяется КСЛП в размере 0,6.</w:t>
      </w:r>
    </w:p>
    <w:p w:rsidR="00D83D5E" w:rsidRPr="00B84D26" w:rsidRDefault="00D83D5E" w:rsidP="0036494B">
      <w:p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 случае проведения в рамках одного случая всех этапов ЭКО c последующей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криоконсервацией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эмбрионов, к КСГ применяется повышающий КСЛП в размере 1,1. Установление КСЛП к иным сочетаниям этапов</w:t>
      </w:r>
      <w:r w:rsidR="00A0378A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 xml:space="preserve">с последующей их оплатой не допускается. Тарифы на проведение I и II этапов, а также I, II и III этапов без последующей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криоконсервации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эмбрионов не предусмотрены Рекомендациями, так как проведение этапов в указанных сочетаниях в подавляющем большинстве случаев свидетельствует о некачественном проведении программы ЭКО. В связи с этим, если выполнены I и II этапы или I, II и III этапы без последующей </w:t>
      </w:r>
      <w:proofErr w:type="spellStart"/>
      <w:r w:rsidRPr="00B84D26">
        <w:rPr>
          <w:rFonts w:ascii="Times New Roman" w:hAnsi="Times New Roman" w:cs="Times New Roman"/>
          <w:sz w:val="26"/>
          <w:szCs w:val="26"/>
        </w:rPr>
        <w:t>криоконсервации</w:t>
      </w:r>
      <w:proofErr w:type="spellEnd"/>
      <w:r w:rsidRPr="00B84D26">
        <w:rPr>
          <w:rFonts w:ascii="Times New Roman" w:hAnsi="Times New Roman" w:cs="Times New Roman"/>
          <w:sz w:val="26"/>
          <w:szCs w:val="26"/>
        </w:rPr>
        <w:t xml:space="preserve"> эмбрионов, оплата случая осуществляется по тарифу с применением КСЛП для I этапа ЭКО (0,6).</w:t>
      </w:r>
    </w:p>
    <w:p w:rsidR="0011776F" w:rsidRPr="00B84D26" w:rsidRDefault="0011776F" w:rsidP="0036494B">
      <w:p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14755B" w:rsidRPr="00B84D26" w:rsidRDefault="00885A06" w:rsidP="001324CB">
      <w:pPr>
        <w:pStyle w:val="2"/>
        <w:spacing w:after="240"/>
        <w:ind w:left="0" w:firstLine="0"/>
        <w:rPr>
          <w:rFonts w:ascii="Times New Roman" w:hAnsi="Times New Roman" w:cs="Times New Roman"/>
          <w:b w:val="0"/>
          <w:color w:val="000000" w:themeColor="text1"/>
        </w:rPr>
      </w:pPr>
      <w:bookmarkStart w:id="30" w:name="_Toc536789560"/>
      <w:r w:rsidRPr="000C0941">
        <w:rPr>
          <w:rFonts w:ascii="Times New Roman" w:hAnsi="Times New Roman" w:cs="Times New Roman"/>
          <w:i/>
          <w:color w:val="000000" w:themeColor="text1"/>
        </w:rPr>
        <w:lastRenderedPageBreak/>
        <w:t>Рекомендации по кодированию случаев оказания медицинской помощи в соответствии с к</w:t>
      </w:r>
      <w:r w:rsidR="0014755B" w:rsidRPr="000C0941">
        <w:rPr>
          <w:rFonts w:ascii="Times New Roman" w:hAnsi="Times New Roman" w:cs="Times New Roman"/>
          <w:i/>
          <w:color w:val="000000" w:themeColor="text1"/>
        </w:rPr>
        <w:t>оэффициент</w:t>
      </w:r>
      <w:r w:rsidRPr="000C0941">
        <w:rPr>
          <w:rFonts w:ascii="Times New Roman" w:hAnsi="Times New Roman" w:cs="Times New Roman"/>
          <w:i/>
          <w:color w:val="000000" w:themeColor="text1"/>
        </w:rPr>
        <w:t>ами</w:t>
      </w:r>
      <w:r w:rsidR="0014755B" w:rsidRPr="000C0941">
        <w:rPr>
          <w:rFonts w:ascii="Times New Roman" w:hAnsi="Times New Roman" w:cs="Times New Roman"/>
          <w:i/>
          <w:color w:val="000000" w:themeColor="text1"/>
        </w:rPr>
        <w:t xml:space="preserve"> сложности лечения пациента</w:t>
      </w:r>
      <w:r w:rsidR="00B11F84" w:rsidRPr="000C0941">
        <w:rPr>
          <w:rFonts w:ascii="Times New Roman" w:hAnsi="Times New Roman" w:cs="Times New Roman"/>
          <w:i/>
          <w:color w:val="000000" w:themeColor="text1"/>
        </w:rPr>
        <w:t xml:space="preserve"> (КСЛП)</w:t>
      </w:r>
      <w:r w:rsidR="00943B27" w:rsidRPr="000C0941">
        <w:rPr>
          <w:rFonts w:ascii="Times New Roman" w:hAnsi="Times New Roman" w:cs="Times New Roman"/>
          <w:i/>
          <w:color w:val="000000" w:themeColor="text1"/>
        </w:rPr>
        <w:t xml:space="preserve"> для случаев</w:t>
      </w:r>
      <w:r w:rsidR="004E4196" w:rsidRPr="000C0941">
        <w:rPr>
          <w:rFonts w:ascii="Times New Roman" w:hAnsi="Times New Roman" w:cs="Times New Roman"/>
          <w:i/>
          <w:color w:val="000000" w:themeColor="text1"/>
        </w:rPr>
        <w:t xml:space="preserve"> лечения в стационаре</w:t>
      </w:r>
      <w:bookmarkEnd w:id="30"/>
    </w:p>
    <w:p w:rsidR="00055651" w:rsidRPr="00B84D26" w:rsidRDefault="00885A06" w:rsidP="0036494B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Лечение детей в возрасте до 1 года (кроме КСГ, относящихся к профилю «неонатология»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D5696C" w:rsidRPr="00B84D26">
        <w:rPr>
          <w:rFonts w:ascii="Times New Roman" w:hAnsi="Times New Roman" w:cs="Times New Roman"/>
          <w:sz w:val="26"/>
          <w:szCs w:val="26"/>
        </w:rPr>
        <w:t xml:space="preserve">(КСГ </w:t>
      </w:r>
      <w:r w:rsidR="00055651" w:rsidRPr="00B84D26">
        <w:rPr>
          <w:rFonts w:ascii="Times New Roman" w:hAnsi="Times New Roman" w:cs="Times New Roman"/>
          <w:sz w:val="26"/>
          <w:szCs w:val="26"/>
        </w:rPr>
        <w:t>st17.001</w:t>
      </w:r>
      <w:r w:rsidR="00D5696C" w:rsidRPr="00B84D26">
        <w:rPr>
          <w:rFonts w:ascii="Times New Roman" w:hAnsi="Times New Roman" w:cs="Times New Roman"/>
          <w:sz w:val="26"/>
          <w:szCs w:val="26"/>
        </w:rPr>
        <w:t xml:space="preserve"> – </w:t>
      </w:r>
      <w:r w:rsidR="00055651" w:rsidRPr="00B84D26">
        <w:rPr>
          <w:rFonts w:ascii="Times New Roman" w:hAnsi="Times New Roman" w:cs="Times New Roman"/>
          <w:sz w:val="26"/>
          <w:szCs w:val="26"/>
        </w:rPr>
        <w:t>st17.007</w:t>
      </w:r>
      <w:r w:rsidRPr="00B84D26">
        <w:rPr>
          <w:rFonts w:ascii="Times New Roman" w:hAnsi="Times New Roman" w:cs="Times New Roman"/>
          <w:sz w:val="26"/>
          <w:szCs w:val="26"/>
        </w:rPr>
        <w:t>).</w:t>
      </w:r>
    </w:p>
    <w:p w:rsidR="00083614" w:rsidRPr="00B84D26" w:rsidRDefault="00885A06" w:rsidP="0036494B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Лечение детей в возрасте от 1 года до 4-х лет включительно (на дату поступления в стационар).</w:t>
      </w:r>
    </w:p>
    <w:p w:rsidR="00AD5B79" w:rsidRPr="00B84D26" w:rsidRDefault="0036494B" w:rsidP="0036494B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Лечени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AD5B79" w:rsidRPr="00B84D26">
        <w:rPr>
          <w:rFonts w:ascii="Times New Roman" w:hAnsi="Times New Roman" w:cs="Times New Roman"/>
          <w:sz w:val="26"/>
          <w:szCs w:val="26"/>
        </w:rPr>
        <w:t>пациента в возрасте 75 лет и старше (на дату поступления в стационар),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AD5B79" w:rsidRPr="00B84D26">
        <w:rPr>
          <w:rFonts w:ascii="Times New Roman" w:hAnsi="Times New Roman" w:cs="Times New Roman"/>
          <w:sz w:val="26"/>
          <w:szCs w:val="26"/>
        </w:rPr>
        <w:t>по КСГ с признаком обязательности предоставления в реестре сведений об оперативном вмешательстве, в соответствии с Номенклатурой медицинских услуг</w:t>
      </w:r>
      <w:r w:rsidR="00812F6B" w:rsidRPr="00B84D26">
        <w:rPr>
          <w:rFonts w:ascii="Times New Roman" w:hAnsi="Times New Roman" w:cs="Times New Roman"/>
          <w:sz w:val="26"/>
          <w:szCs w:val="26"/>
        </w:rPr>
        <w:t>.</w:t>
      </w:r>
    </w:p>
    <w:p w:rsidR="00AD5B79" w:rsidRPr="00B84D26" w:rsidRDefault="0036494B" w:rsidP="0036494B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Применени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AD5B79" w:rsidRPr="00B84D26">
        <w:rPr>
          <w:rFonts w:ascii="Times New Roman" w:hAnsi="Times New Roman" w:cs="Times New Roman"/>
          <w:sz w:val="26"/>
          <w:szCs w:val="26"/>
        </w:rPr>
        <w:t>искусственной вентиляции легких (код услуги – A16.09.011, раздел 104) в течение не менее 3-х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AD5B79" w:rsidRPr="00B84D26">
        <w:rPr>
          <w:rFonts w:ascii="Times New Roman" w:hAnsi="Times New Roman" w:cs="Times New Roman"/>
          <w:sz w:val="26"/>
          <w:szCs w:val="26"/>
        </w:rPr>
        <w:t>суток в период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AD5B79" w:rsidRPr="00B84D26">
        <w:rPr>
          <w:rFonts w:ascii="Times New Roman" w:hAnsi="Times New Roman" w:cs="Times New Roman"/>
          <w:sz w:val="26"/>
          <w:szCs w:val="26"/>
        </w:rPr>
        <w:t xml:space="preserve">лечения пациента в отделении (палате) анестезиологии и реанимации (код услуги – В03.003.005 «Суточное наблюдение реанимационного пациента», раздел 105), за исключением случаев, отнесенных к следующим КСГ: </w:t>
      </w:r>
      <w:r w:rsidR="00055651" w:rsidRPr="00B84D26">
        <w:rPr>
          <w:rFonts w:ascii="Times New Roman" w:hAnsi="Times New Roman" w:cs="Times New Roman"/>
          <w:color w:val="000000" w:themeColor="text1"/>
          <w:sz w:val="26"/>
          <w:szCs w:val="26"/>
        </w:rPr>
        <w:t>st04.006 «Панкреатит с синдромом органной дисфункции», st12.007 «Сепсис с синдромом органной дисфункции», st27.013 «</w:t>
      </w:r>
      <w:r w:rsidR="00055651" w:rsidRPr="00AE2177">
        <w:rPr>
          <w:rFonts w:ascii="Times New Roman" w:hAnsi="Times New Roman" w:cs="Times New Roman"/>
          <w:color w:val="000000" w:themeColor="text1"/>
          <w:sz w:val="26"/>
          <w:szCs w:val="26"/>
        </w:rPr>
        <w:t>Отравления и другие воздействия внешних причин с синдромом органной дисфункции», st12.013 «Грипп и пневмония с синдромом органной дисфункции», st33.008 «Ожоги (уровень 4,5) с синдромом органной дисфункции», st17.002 «</w:t>
      </w:r>
      <w:r w:rsidR="002972F1" w:rsidRPr="00AE2177">
        <w:rPr>
          <w:rFonts w:ascii="Times New Roman" w:hAnsi="Times New Roman" w:cs="Times New Roman"/>
          <w:color w:val="000000" w:themeColor="text1"/>
          <w:sz w:val="26"/>
          <w:szCs w:val="26"/>
        </w:rPr>
        <w:t>Крайне малая масса тела при рождении, крайняя незрелость», st17.003 «Лечение новорожденных с тяжелой патологией с применением аппаратных методов поддержки или замещения витальных функций», st17.004</w:t>
      </w:r>
      <w:r w:rsidR="002972F1" w:rsidRPr="00B84D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«Геморрагические и гемолитические нарушения у новорожденных», </w:t>
      </w:r>
      <w:r w:rsidR="00885A06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004BA9" w:rsidRPr="00B84D26">
        <w:rPr>
          <w:rFonts w:ascii="Times New Roman" w:hAnsi="Times New Roman" w:cs="Times New Roman"/>
          <w:sz w:val="26"/>
          <w:szCs w:val="26"/>
        </w:rPr>
        <w:t>st29.007 «Тяжелая множественная и сочетанная травма (</w:t>
      </w:r>
      <w:proofErr w:type="spellStart"/>
      <w:r w:rsidR="00004BA9" w:rsidRPr="00B84D26">
        <w:rPr>
          <w:rFonts w:ascii="Times New Roman" w:hAnsi="Times New Roman" w:cs="Times New Roman"/>
          <w:sz w:val="26"/>
          <w:szCs w:val="26"/>
        </w:rPr>
        <w:t>политравма</w:t>
      </w:r>
      <w:proofErr w:type="spellEnd"/>
      <w:r w:rsidR="00004BA9" w:rsidRPr="00B84D26">
        <w:rPr>
          <w:rFonts w:ascii="Times New Roman" w:hAnsi="Times New Roman" w:cs="Times New Roman"/>
          <w:sz w:val="26"/>
          <w:szCs w:val="26"/>
        </w:rPr>
        <w:t xml:space="preserve">)» </w:t>
      </w:r>
      <w:r w:rsidR="00AD5B79" w:rsidRPr="00B84D26">
        <w:rPr>
          <w:rFonts w:ascii="Times New Roman" w:hAnsi="Times New Roman" w:cs="Times New Roman"/>
          <w:sz w:val="26"/>
          <w:szCs w:val="26"/>
        </w:rPr>
        <w:t>(при этом день поступления в отделение (палату) анестезиологии и реанимации, и день выбытия из отделения (палаты) анестезиологии и реанимации, считается одним днем)</w:t>
      </w:r>
      <w:r w:rsidR="00083614" w:rsidRPr="00B84D26">
        <w:rPr>
          <w:rFonts w:ascii="Times New Roman" w:hAnsi="Times New Roman" w:cs="Times New Roman"/>
          <w:sz w:val="26"/>
          <w:szCs w:val="26"/>
        </w:rPr>
        <w:t>.</w:t>
      </w:r>
    </w:p>
    <w:p w:rsidR="00AD5B79" w:rsidRPr="00B84D26" w:rsidRDefault="0036494B" w:rsidP="0036494B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Предоставлени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AD5B79" w:rsidRPr="00B84D26">
        <w:rPr>
          <w:rFonts w:ascii="Times New Roman" w:hAnsi="Times New Roman" w:cs="Times New Roman"/>
          <w:sz w:val="26"/>
          <w:szCs w:val="26"/>
        </w:rPr>
        <w:t>спального места и питания, при совместном нахождении одного из родителей, иного члена семьи или иного законного представителя в стационарных условиях с ребенком до достижения им возраста 4 лет, а с ребенком старше указанного возраста – при наличии медицинских показаний (с указанием кода услуги А13.30.006.999 «Обучение уходу за ребенком и пребывание в палате лица, осуществляющего уход»)</w:t>
      </w:r>
      <w:r w:rsidR="00812F6B" w:rsidRPr="00B84D26">
        <w:rPr>
          <w:rFonts w:ascii="Times New Roman" w:hAnsi="Times New Roman" w:cs="Times New Roman"/>
          <w:sz w:val="26"/>
          <w:szCs w:val="26"/>
        </w:rPr>
        <w:t>.</w:t>
      </w:r>
    </w:p>
    <w:p w:rsidR="00F80815" w:rsidRPr="0036494B" w:rsidRDefault="00F80815" w:rsidP="0036494B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Лечение пациента с сопутствующей патологией: сахарный диабет 1 и 2 типа (МКБ Е10, Е11, Е12, Е13, Е14) с применением услуги А25.30.001.999 «Назначение лекарственной терапии инсулинами» кодируется следующим образом: в поле реестра «Основной диагноз по сопутствующему заболеванию» вносится МКБ-10, соответствующее диагнозу пациента с сахарным диабетом, дополнительно указывается услуга А25.30.001.999</w:t>
      </w:r>
      <w:r w:rsidR="0036494B">
        <w:rPr>
          <w:rFonts w:ascii="Times New Roman" w:hAnsi="Times New Roman" w:cs="Times New Roman"/>
          <w:sz w:val="26"/>
          <w:szCs w:val="26"/>
        </w:rPr>
        <w:t xml:space="preserve"> з</w:t>
      </w:r>
      <w:r w:rsidRPr="0036494B">
        <w:rPr>
          <w:rFonts w:ascii="Times New Roman" w:hAnsi="Times New Roman" w:cs="Times New Roman"/>
          <w:sz w:val="26"/>
          <w:szCs w:val="26"/>
        </w:rPr>
        <w:t>а исключением:</w:t>
      </w:r>
    </w:p>
    <w:p w:rsidR="00943B27" w:rsidRPr="00B84D26" w:rsidRDefault="00F80815" w:rsidP="0036494B">
      <w:pPr>
        <w:pStyle w:val="a3"/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КСГ </w:t>
      </w:r>
      <w:r w:rsidR="002972F1" w:rsidRPr="00B84D26">
        <w:rPr>
          <w:rFonts w:ascii="Times New Roman" w:hAnsi="Times New Roman" w:cs="Times New Roman"/>
          <w:sz w:val="26"/>
          <w:szCs w:val="26"/>
        </w:rPr>
        <w:t>st11.001</w:t>
      </w:r>
      <w:r w:rsidRPr="00B84D26">
        <w:rPr>
          <w:rFonts w:ascii="Times New Roman" w:hAnsi="Times New Roman" w:cs="Times New Roman"/>
          <w:sz w:val="26"/>
          <w:szCs w:val="26"/>
        </w:rPr>
        <w:t xml:space="preserve"> «Сахарный диабет, дети»</w:t>
      </w:r>
    </w:p>
    <w:p w:rsidR="00943B27" w:rsidRPr="00B84D26" w:rsidRDefault="00F80815" w:rsidP="0036494B">
      <w:pPr>
        <w:pStyle w:val="a3"/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КСГ </w:t>
      </w:r>
      <w:r w:rsidR="002972F1" w:rsidRPr="00B84D26">
        <w:rPr>
          <w:rFonts w:ascii="Times New Roman" w:hAnsi="Times New Roman" w:cs="Times New Roman"/>
          <w:sz w:val="26"/>
          <w:szCs w:val="26"/>
        </w:rPr>
        <w:t>st35.001</w:t>
      </w:r>
      <w:r w:rsidRPr="00B84D26">
        <w:rPr>
          <w:rFonts w:ascii="Times New Roman" w:hAnsi="Times New Roman" w:cs="Times New Roman"/>
          <w:sz w:val="26"/>
          <w:szCs w:val="26"/>
        </w:rPr>
        <w:t xml:space="preserve"> «Сахарный диабет, взрослые (уровень 1)»</w:t>
      </w:r>
    </w:p>
    <w:p w:rsidR="00F80815" w:rsidRPr="00B84D26" w:rsidRDefault="00F80815" w:rsidP="0036494B">
      <w:pPr>
        <w:pStyle w:val="a3"/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КСГ </w:t>
      </w:r>
      <w:r w:rsidR="002972F1" w:rsidRPr="00B84D26">
        <w:rPr>
          <w:rFonts w:ascii="Times New Roman" w:hAnsi="Times New Roman" w:cs="Times New Roman"/>
          <w:sz w:val="26"/>
          <w:szCs w:val="26"/>
        </w:rPr>
        <w:t>st35.002</w:t>
      </w:r>
      <w:r w:rsidRPr="00B84D26">
        <w:rPr>
          <w:rFonts w:ascii="Times New Roman" w:hAnsi="Times New Roman" w:cs="Times New Roman"/>
          <w:sz w:val="26"/>
          <w:szCs w:val="26"/>
        </w:rPr>
        <w:t xml:space="preserve"> «Сахарный диабет, взрослые (уровень 2)»</w:t>
      </w:r>
    </w:p>
    <w:p w:rsidR="00943B27" w:rsidRPr="00B84D26" w:rsidRDefault="00E971D7" w:rsidP="0036494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uppressAutoHyphens/>
        <w:spacing w:line="276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4D26">
        <w:rPr>
          <w:rFonts w:ascii="Times New Roman" w:hAnsi="Times New Roman" w:cs="Times New Roman"/>
          <w:sz w:val="26"/>
          <w:szCs w:val="26"/>
        </w:rPr>
        <w:t>О</w:t>
      </w:r>
      <w:r w:rsidR="00E70EFB" w:rsidRPr="00B84D26">
        <w:rPr>
          <w:rFonts w:ascii="Times New Roman" w:hAnsi="Times New Roman" w:cs="Times New Roman"/>
          <w:sz w:val="26"/>
          <w:szCs w:val="26"/>
        </w:rPr>
        <w:t>казани</w:t>
      </w:r>
      <w:r w:rsidRPr="00B84D26">
        <w:rPr>
          <w:rFonts w:ascii="Times New Roman" w:hAnsi="Times New Roman" w:cs="Times New Roman"/>
          <w:sz w:val="26"/>
          <w:szCs w:val="26"/>
        </w:rPr>
        <w:t>е</w:t>
      </w:r>
      <w:r w:rsidR="00E70EFB" w:rsidRPr="00B84D26">
        <w:rPr>
          <w:rFonts w:ascii="Times New Roman" w:hAnsi="Times New Roman" w:cs="Times New Roman"/>
          <w:sz w:val="26"/>
          <w:szCs w:val="26"/>
        </w:rPr>
        <w:t xml:space="preserve"> медицинской помощи новорожденному с патологией в родильных (акушерских) отделениях по КСГ (</w:t>
      </w:r>
      <w:r w:rsidR="002972F1" w:rsidRPr="00B84D26">
        <w:rPr>
          <w:rFonts w:ascii="Times New Roman" w:hAnsi="Times New Roman" w:cs="Times New Roman"/>
          <w:sz w:val="26"/>
          <w:szCs w:val="26"/>
        </w:rPr>
        <w:t>st02.003, st02.004</w:t>
      </w:r>
      <w:r w:rsidR="00E70EFB" w:rsidRPr="00B84D26">
        <w:rPr>
          <w:rFonts w:ascii="Times New Roman" w:hAnsi="Times New Roman" w:cs="Times New Roman"/>
          <w:sz w:val="26"/>
          <w:szCs w:val="26"/>
        </w:rPr>
        <w:t>), при указании в реестре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="00E70EFB" w:rsidRPr="00B84D26">
        <w:rPr>
          <w:rFonts w:ascii="Times New Roman" w:hAnsi="Times New Roman" w:cs="Times New Roman"/>
          <w:sz w:val="26"/>
          <w:szCs w:val="26"/>
        </w:rPr>
        <w:t xml:space="preserve">услуги с </w:t>
      </w:r>
      <w:r w:rsidR="00E70EFB" w:rsidRPr="00B84D26">
        <w:rPr>
          <w:rFonts w:ascii="Times New Roman" w:hAnsi="Times New Roman" w:cs="Times New Roman"/>
          <w:sz w:val="26"/>
          <w:szCs w:val="26"/>
        </w:rPr>
        <w:lastRenderedPageBreak/>
        <w:t xml:space="preserve">кодом А25.30.999 «Оказание медицинской помощи при патологии у новорожденного» с диагнозами основного заболевания ребенка по МКБ-10, перечисленными в приложении № </w:t>
      </w:r>
      <w:r w:rsidR="00943B27" w:rsidRPr="00B84D26">
        <w:rPr>
          <w:rFonts w:ascii="Times New Roman" w:hAnsi="Times New Roman" w:cs="Times New Roman"/>
          <w:sz w:val="26"/>
          <w:szCs w:val="26"/>
        </w:rPr>
        <w:t>10.4</w:t>
      </w:r>
      <w:r w:rsidR="00E70EFB" w:rsidRPr="00B84D26">
        <w:rPr>
          <w:rFonts w:ascii="Times New Roman" w:hAnsi="Times New Roman" w:cs="Times New Roman"/>
          <w:sz w:val="26"/>
          <w:szCs w:val="26"/>
        </w:rPr>
        <w:t xml:space="preserve"> к Соглашению</w:t>
      </w:r>
      <w:r w:rsidR="005C2CBD" w:rsidRPr="00B84D26">
        <w:rPr>
          <w:rFonts w:ascii="Times New Roman" w:hAnsi="Times New Roman" w:cs="Times New Roman"/>
          <w:sz w:val="26"/>
          <w:szCs w:val="26"/>
        </w:rPr>
        <w:t>.</w:t>
      </w:r>
    </w:p>
    <w:p w:rsidR="00943B27" w:rsidRPr="00B84D26" w:rsidRDefault="00943B27" w:rsidP="0036494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Оказание медицинской помощи в отделении (палате) анестезиологии и реанимации новорожденному с патологией в родильных (акушерских) отделениях по КСГ </w:t>
      </w:r>
      <w:r w:rsidR="002972F1" w:rsidRPr="00B84D26">
        <w:rPr>
          <w:rFonts w:ascii="Times New Roman" w:hAnsi="Times New Roman" w:cs="Times New Roman"/>
          <w:sz w:val="26"/>
          <w:szCs w:val="26"/>
        </w:rPr>
        <w:t xml:space="preserve">st02.003, st02.004 </w:t>
      </w:r>
      <w:r w:rsidRPr="00B84D26">
        <w:rPr>
          <w:rFonts w:ascii="Times New Roman" w:hAnsi="Times New Roman" w:cs="Times New Roman"/>
          <w:sz w:val="26"/>
          <w:szCs w:val="26"/>
        </w:rPr>
        <w:t>по перечню диагнозов основного заболевания по МКБ-10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(приложение 10.4). Применяется</w:t>
      </w:r>
      <w:r w:rsidR="00CB7C72" w:rsidRPr="00B84D26">
        <w:rPr>
          <w:rFonts w:ascii="Times New Roman" w:hAnsi="Times New Roman" w:cs="Times New Roman"/>
          <w:sz w:val="26"/>
          <w:szCs w:val="26"/>
        </w:rPr>
        <w:t xml:space="preserve"> </w:t>
      </w:r>
      <w:r w:rsidRPr="00B84D26">
        <w:rPr>
          <w:rFonts w:ascii="Times New Roman" w:hAnsi="Times New Roman" w:cs="Times New Roman"/>
          <w:sz w:val="26"/>
          <w:szCs w:val="26"/>
        </w:rPr>
        <w:t>при условии предъявления в реестре медицинской помощи услуги В03.003.005.001 «Суточное наблюдение реанимационного пациента (новорожденного)» в период лечения новорожденного в отделении (палате) анестезиологии и реанимации (независимо от срока пребывания в РАО, без указания услуги ИВЛ).</w:t>
      </w:r>
    </w:p>
    <w:p w:rsidR="001426D4" w:rsidRDefault="005C2CBD" w:rsidP="0036494B">
      <w:pPr>
        <w:pStyle w:val="a3"/>
        <w:numPr>
          <w:ilvl w:val="0"/>
          <w:numId w:val="2"/>
        </w:numPr>
        <w:suppressAutoHyphens/>
        <w:spacing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Проведение сочетанных хирургических вмешательств по установленному перечню операций (согласно приложения </w:t>
      </w:r>
      <w:r w:rsidR="00885A06" w:rsidRPr="00B84D26">
        <w:rPr>
          <w:rFonts w:ascii="Times New Roman" w:hAnsi="Times New Roman" w:cs="Times New Roman"/>
          <w:sz w:val="26"/>
          <w:szCs w:val="26"/>
        </w:rPr>
        <w:t>10.6</w:t>
      </w:r>
      <w:r w:rsidRPr="00B84D26">
        <w:rPr>
          <w:rFonts w:ascii="Times New Roman" w:hAnsi="Times New Roman" w:cs="Times New Roman"/>
          <w:sz w:val="26"/>
          <w:szCs w:val="26"/>
        </w:rPr>
        <w:t xml:space="preserve"> к тарифному соглашению) применяется при одновременном выполнении условий: </w:t>
      </w:r>
      <w:r w:rsidR="0036494B">
        <w:rPr>
          <w:rFonts w:ascii="Times New Roman" w:hAnsi="Times New Roman" w:cs="Times New Roman"/>
          <w:sz w:val="26"/>
          <w:szCs w:val="26"/>
        </w:rPr>
        <w:t xml:space="preserve">лечение по </w:t>
      </w:r>
      <w:r w:rsidRPr="00B84D26">
        <w:rPr>
          <w:rFonts w:ascii="Times New Roman" w:hAnsi="Times New Roman" w:cs="Times New Roman"/>
          <w:sz w:val="26"/>
          <w:szCs w:val="26"/>
        </w:rPr>
        <w:t>КСГ, дифференцирующим признаком для которой является номенклатура из перечня «Операция 1», выполнение второго оперативного вмешательства по номенклатуре из перечня «Операция 2», одна и та же дата</w:t>
      </w:r>
      <w:r w:rsidR="001426D4" w:rsidRPr="00B84D26">
        <w:rPr>
          <w:rFonts w:ascii="Times New Roman" w:hAnsi="Times New Roman" w:cs="Times New Roman"/>
          <w:sz w:val="26"/>
          <w:szCs w:val="26"/>
        </w:rPr>
        <w:t>.</w:t>
      </w:r>
    </w:p>
    <w:p w:rsidR="004F6B4E" w:rsidRPr="001324CB" w:rsidRDefault="004F6B4E" w:rsidP="001324CB">
      <w:pPr>
        <w:pStyle w:val="1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bookmarkStart w:id="31" w:name="_Toc536789561"/>
      <w:r w:rsidRPr="00B84D2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Правила</w:t>
      </w:r>
      <w:r w:rsidR="00E476F5" w:rsidRPr="00B84D2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кодировани</w:t>
      </w:r>
      <w:r w:rsidR="001324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я</w:t>
      </w:r>
      <w:r w:rsidR="00E476F5" w:rsidRPr="00B84D26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услуг в СМП</w:t>
      </w:r>
      <w:bookmarkEnd w:id="31"/>
    </w:p>
    <w:p w:rsidR="001324CB" w:rsidRDefault="001324CB" w:rsidP="001324CB">
      <w:pPr>
        <w:suppressAutoHyphens/>
        <w:autoSpaceDE w:val="0"/>
        <w:autoSpaceDN w:val="0"/>
        <w:adjustRightInd w:val="0"/>
        <w:spacing w:after="0" w:line="276" w:lineRule="auto"/>
        <w:ind w:left="567" w:firstLine="0"/>
        <w:rPr>
          <w:rFonts w:ascii="Times New Roman" w:hAnsi="Times New Roman" w:cs="Times New Roman"/>
          <w:sz w:val="26"/>
          <w:szCs w:val="26"/>
        </w:rPr>
      </w:pPr>
    </w:p>
    <w:p w:rsidR="001324CB" w:rsidRPr="001324CB" w:rsidRDefault="001324CB" w:rsidP="001324CB">
      <w:pPr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324CB">
        <w:rPr>
          <w:rFonts w:ascii="Times New Roman" w:hAnsi="Times New Roman" w:cs="Times New Roman"/>
          <w:sz w:val="26"/>
          <w:szCs w:val="26"/>
        </w:rPr>
        <w:t xml:space="preserve">Случаи оказания медицинской помощи с проведением </w:t>
      </w:r>
      <w:proofErr w:type="spellStart"/>
      <w:r w:rsidRPr="001324CB">
        <w:rPr>
          <w:rFonts w:ascii="Times New Roman" w:hAnsi="Times New Roman" w:cs="Times New Roman"/>
          <w:sz w:val="26"/>
          <w:szCs w:val="26"/>
        </w:rPr>
        <w:t>тромболитической</w:t>
      </w:r>
      <w:proofErr w:type="spellEnd"/>
      <w:r w:rsidRPr="001324CB">
        <w:rPr>
          <w:rFonts w:ascii="Times New Roman" w:hAnsi="Times New Roman" w:cs="Times New Roman"/>
          <w:sz w:val="26"/>
          <w:szCs w:val="26"/>
        </w:rPr>
        <w:t xml:space="preserve"> терапии в условиях скорой медицинской помощи кодируются вызовами, которые соответствуют применяемым лекарственным препаратам (услуга по применению конкретного </w:t>
      </w:r>
      <w:proofErr w:type="spellStart"/>
      <w:r w:rsidRPr="001324CB">
        <w:rPr>
          <w:rFonts w:ascii="Times New Roman" w:hAnsi="Times New Roman" w:cs="Times New Roman"/>
          <w:sz w:val="26"/>
          <w:szCs w:val="26"/>
        </w:rPr>
        <w:t>фибринолитического</w:t>
      </w:r>
      <w:proofErr w:type="spellEnd"/>
      <w:r w:rsidRPr="001324CB">
        <w:rPr>
          <w:rFonts w:ascii="Times New Roman" w:hAnsi="Times New Roman" w:cs="Times New Roman"/>
          <w:sz w:val="26"/>
          <w:szCs w:val="26"/>
        </w:rPr>
        <w:t xml:space="preserve"> препарата входит в стандарт).</w:t>
      </w:r>
    </w:p>
    <w:p w:rsidR="005D1D19" w:rsidRPr="00B84D26" w:rsidRDefault="00DA2530" w:rsidP="001324CB">
      <w:pPr>
        <w:pStyle w:val="2"/>
        <w:spacing w:after="240"/>
        <w:ind w:left="0" w:firstLine="0"/>
        <w:rPr>
          <w:rFonts w:ascii="Times New Roman" w:hAnsi="Times New Roman" w:cs="Times New Roman"/>
          <w:i/>
          <w:color w:val="000000" w:themeColor="text1"/>
        </w:rPr>
      </w:pPr>
      <w:bookmarkStart w:id="32" w:name="_Toc536789562"/>
      <w:r w:rsidRPr="00B84D26">
        <w:rPr>
          <w:rFonts w:ascii="Times New Roman" w:hAnsi="Times New Roman" w:cs="Times New Roman"/>
          <w:i/>
          <w:color w:val="000000" w:themeColor="text1"/>
        </w:rPr>
        <w:t xml:space="preserve">Рекомендации по </w:t>
      </w:r>
      <w:r w:rsidR="005D1D19" w:rsidRPr="00B84D26">
        <w:rPr>
          <w:rFonts w:ascii="Times New Roman" w:hAnsi="Times New Roman" w:cs="Times New Roman"/>
          <w:i/>
          <w:color w:val="000000" w:themeColor="text1"/>
        </w:rPr>
        <w:t>кодировани</w:t>
      </w:r>
      <w:r w:rsidRPr="00B84D26">
        <w:rPr>
          <w:rFonts w:ascii="Times New Roman" w:hAnsi="Times New Roman" w:cs="Times New Roman"/>
          <w:i/>
          <w:color w:val="000000" w:themeColor="text1"/>
        </w:rPr>
        <w:t>ю</w:t>
      </w:r>
      <w:r w:rsidR="005D1D19" w:rsidRPr="00B84D26">
        <w:rPr>
          <w:rFonts w:ascii="Times New Roman" w:hAnsi="Times New Roman" w:cs="Times New Roman"/>
          <w:i/>
          <w:color w:val="000000" w:themeColor="text1"/>
        </w:rPr>
        <w:t xml:space="preserve"> услуг (вызовов) выездных консультативно-реанимационных бригад в СМП</w:t>
      </w:r>
      <w:bookmarkEnd w:id="32"/>
    </w:p>
    <w:p w:rsidR="005D1D19" w:rsidRPr="00B84D26" w:rsidRDefault="00B608A3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1. </w:t>
      </w:r>
      <w:r w:rsidR="005D1D19" w:rsidRPr="00B84D26">
        <w:rPr>
          <w:rFonts w:ascii="Times New Roman" w:hAnsi="Times New Roman" w:cs="Times New Roman"/>
          <w:sz w:val="26"/>
          <w:szCs w:val="26"/>
        </w:rPr>
        <w:t>При кодировании услуг выездных консультативно-реанимационных бригад в СМП ОБЯЗАТЕЛЬНО заполнение поля реестра «Код МО обращения (DST_MO)» с корректным кодом МО</w:t>
      </w:r>
      <w:r w:rsidR="00670A6B" w:rsidRPr="00B84D26">
        <w:rPr>
          <w:rFonts w:ascii="Times New Roman" w:hAnsi="Times New Roman" w:cs="Times New Roman"/>
          <w:sz w:val="26"/>
          <w:szCs w:val="26"/>
        </w:rPr>
        <w:t>,</w:t>
      </w:r>
      <w:r w:rsidR="005D1D19" w:rsidRPr="00B84D26">
        <w:rPr>
          <w:rFonts w:ascii="Times New Roman" w:hAnsi="Times New Roman" w:cs="Times New Roman"/>
          <w:sz w:val="26"/>
          <w:szCs w:val="26"/>
        </w:rPr>
        <w:t xml:space="preserve"> куда выезжала бригада.</w:t>
      </w:r>
    </w:p>
    <w:p w:rsidR="001E7BD6" w:rsidRPr="00B84D26" w:rsidRDefault="001E7BD6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5D1D19" w:rsidRPr="00B84D26" w:rsidRDefault="005D1D19" w:rsidP="0036494B">
      <w:pPr>
        <w:suppressAutoHyphens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Выбор услуги, соответствующей оказанной медицинской помощи, осуществляется поэтапно</w:t>
      </w:r>
      <w:r w:rsidR="001324CB">
        <w:rPr>
          <w:rFonts w:ascii="Times New Roman" w:hAnsi="Times New Roman" w:cs="Times New Roman"/>
          <w:sz w:val="26"/>
          <w:szCs w:val="26"/>
        </w:rPr>
        <w:t xml:space="preserve"> по следующим параметрам</w:t>
      </w:r>
      <w:r w:rsidRPr="00B84D26">
        <w:rPr>
          <w:rFonts w:ascii="Times New Roman" w:hAnsi="Times New Roman" w:cs="Times New Roman"/>
          <w:sz w:val="26"/>
          <w:szCs w:val="26"/>
        </w:rPr>
        <w:t>:</w:t>
      </w:r>
    </w:p>
    <w:p w:rsidR="005D1D19" w:rsidRPr="00B84D26" w:rsidRDefault="005D1D19" w:rsidP="0036494B">
      <w:pPr>
        <w:pStyle w:val="a3"/>
        <w:numPr>
          <w:ilvl w:val="0"/>
          <w:numId w:val="5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 xml:space="preserve">возраст </w:t>
      </w:r>
      <w:r w:rsidR="001E7BD6" w:rsidRPr="00B84D26">
        <w:rPr>
          <w:rFonts w:ascii="Times New Roman" w:hAnsi="Times New Roman" w:cs="Times New Roman"/>
          <w:sz w:val="26"/>
          <w:szCs w:val="26"/>
        </w:rPr>
        <w:t>пациента на дату начала лечения;</w:t>
      </w:r>
      <w:r w:rsidRPr="00B84D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1D19" w:rsidRPr="00B84D26" w:rsidRDefault="001324CB" w:rsidP="0036494B">
      <w:pPr>
        <w:pStyle w:val="a3"/>
        <w:numPr>
          <w:ilvl w:val="0"/>
          <w:numId w:val="5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</w:t>
      </w:r>
      <w:r w:rsidR="005D1D19" w:rsidRPr="00B84D26">
        <w:rPr>
          <w:rFonts w:ascii="Times New Roman" w:hAnsi="Times New Roman" w:cs="Times New Roman"/>
          <w:sz w:val="26"/>
          <w:szCs w:val="26"/>
        </w:rPr>
        <w:t xml:space="preserve"> услуги: наличие транспортировки пациента или оказани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D1D19" w:rsidRPr="00B84D26">
        <w:rPr>
          <w:rFonts w:ascii="Times New Roman" w:hAnsi="Times New Roman" w:cs="Times New Roman"/>
          <w:sz w:val="26"/>
          <w:szCs w:val="26"/>
        </w:rPr>
        <w:t xml:space="preserve"> к</w:t>
      </w:r>
      <w:r w:rsidR="001E7BD6" w:rsidRPr="00B84D26">
        <w:rPr>
          <w:rFonts w:ascii="Times New Roman" w:hAnsi="Times New Roman" w:cs="Times New Roman"/>
          <w:sz w:val="26"/>
          <w:szCs w:val="26"/>
        </w:rPr>
        <w:t>онсультативной помощи на месте;</w:t>
      </w:r>
    </w:p>
    <w:p w:rsidR="005D1D19" w:rsidRPr="00B84D26" w:rsidRDefault="005D1D19" w:rsidP="0036494B">
      <w:pPr>
        <w:pStyle w:val="a3"/>
        <w:numPr>
          <w:ilvl w:val="0"/>
          <w:numId w:val="5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наличи</w:t>
      </w:r>
      <w:r w:rsidR="001324CB">
        <w:rPr>
          <w:rFonts w:ascii="Times New Roman" w:hAnsi="Times New Roman" w:cs="Times New Roman"/>
          <w:sz w:val="26"/>
          <w:szCs w:val="26"/>
        </w:rPr>
        <w:t>е</w:t>
      </w:r>
      <w:r w:rsidRPr="00B84D26">
        <w:rPr>
          <w:rFonts w:ascii="Times New Roman" w:hAnsi="Times New Roman" w:cs="Times New Roman"/>
          <w:sz w:val="26"/>
          <w:szCs w:val="26"/>
        </w:rPr>
        <w:t xml:space="preserve"> респираторной подде</w:t>
      </w:r>
      <w:r w:rsidR="001E7BD6" w:rsidRPr="00B84D26">
        <w:rPr>
          <w:rFonts w:ascii="Times New Roman" w:hAnsi="Times New Roman" w:cs="Times New Roman"/>
          <w:sz w:val="26"/>
          <w:szCs w:val="26"/>
        </w:rPr>
        <w:t>ржки при транспортировке детей;</w:t>
      </w:r>
    </w:p>
    <w:p w:rsidR="005D1D19" w:rsidRDefault="005D1D19" w:rsidP="0036494B">
      <w:pPr>
        <w:pStyle w:val="a3"/>
        <w:numPr>
          <w:ilvl w:val="0"/>
          <w:numId w:val="5"/>
        </w:numPr>
        <w:suppressAutoHyphens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4D26">
        <w:rPr>
          <w:rFonts w:ascii="Times New Roman" w:hAnsi="Times New Roman" w:cs="Times New Roman"/>
          <w:sz w:val="26"/>
          <w:szCs w:val="26"/>
        </w:rPr>
        <w:t>дальност</w:t>
      </w:r>
      <w:r w:rsidR="001324CB">
        <w:rPr>
          <w:rFonts w:ascii="Times New Roman" w:hAnsi="Times New Roman" w:cs="Times New Roman"/>
          <w:sz w:val="26"/>
          <w:szCs w:val="26"/>
        </w:rPr>
        <w:t>ь</w:t>
      </w:r>
      <w:r w:rsidRPr="00B84D26">
        <w:rPr>
          <w:rFonts w:ascii="Times New Roman" w:hAnsi="Times New Roman" w:cs="Times New Roman"/>
          <w:sz w:val="26"/>
          <w:szCs w:val="26"/>
        </w:rPr>
        <w:t xml:space="preserve"> выезда бригады от места дислоцирования до МО цели выезда.</w:t>
      </w:r>
    </w:p>
    <w:p w:rsidR="004B3194" w:rsidRDefault="004B3194">
      <w:pPr>
        <w:rPr>
          <w:rFonts w:ascii="Times New Roman" w:eastAsiaTheme="majorEastAsia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5D1D19" w:rsidRDefault="005D1D19" w:rsidP="0036494B">
      <w:pPr>
        <w:pStyle w:val="6"/>
        <w:suppressAutoHyphens/>
        <w:ind w:left="0" w:firstLine="709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8352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lastRenderedPageBreak/>
        <w:t>Алгоритм выбора при кодировании услуг (вызовов) выездных консультативно-реанимационных бригад</w:t>
      </w:r>
    </w:p>
    <w:p w:rsidR="001324CB" w:rsidRPr="001324CB" w:rsidRDefault="001324CB" w:rsidP="001324CB"/>
    <w:p w:rsidR="005D1D19" w:rsidRPr="00AA0F33" w:rsidRDefault="005D1D19" w:rsidP="0036494B">
      <w:p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0F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9BFD6" wp14:editId="54D1236C">
            <wp:extent cx="5538483" cy="5597718"/>
            <wp:effectExtent l="19050" t="0" r="5067" b="0"/>
            <wp:docPr id="7" name="Рисунок 7" descr="D:\Are\Medic\Тарифные_соглашения\2017\Соглашение 3\Блок-схема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e\Medic\Тарифные_соглашения\2017\Соглашение 3\Блок-схема_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349" cy="559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4A" w:rsidRDefault="0013264A" w:rsidP="001324CB">
      <w:pPr>
        <w:suppressAutoHyphens/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1324CB" w:rsidRPr="0013264A" w:rsidRDefault="001324CB" w:rsidP="0013264A">
      <w:pPr>
        <w:pStyle w:val="2"/>
        <w:spacing w:after="240"/>
        <w:ind w:left="0" w:firstLine="0"/>
        <w:rPr>
          <w:rFonts w:ascii="Times New Roman" w:hAnsi="Times New Roman" w:cs="Times New Roman"/>
          <w:bCs w:val="0"/>
          <w:i/>
          <w:color w:val="000000" w:themeColor="text1"/>
        </w:rPr>
      </w:pPr>
      <w:bookmarkStart w:id="33" w:name="_Toc536789563"/>
      <w:r w:rsidRPr="0013264A">
        <w:rPr>
          <w:rFonts w:ascii="Times New Roman" w:hAnsi="Times New Roman" w:cs="Times New Roman"/>
          <w:bCs w:val="0"/>
          <w:i/>
          <w:color w:val="000000" w:themeColor="text1"/>
        </w:rPr>
        <w:t>Не подлежат включению в реестр вызовы СМП с результатами лечения:</w:t>
      </w:r>
      <w:bookmarkEnd w:id="33"/>
    </w:p>
    <w:p w:rsidR="001324CB" w:rsidRPr="004B3194" w:rsidRDefault="001324CB" w:rsidP="001324C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194">
        <w:rPr>
          <w:rFonts w:ascii="Times New Roman" w:eastAsia="Times New Roman" w:hAnsi="Times New Roman" w:cs="Times New Roman"/>
          <w:sz w:val="26"/>
          <w:szCs w:val="26"/>
          <w:lang w:eastAsia="ru-RU"/>
        </w:rPr>
        <w:t>407 - «Больной не найден на месте»;</w:t>
      </w:r>
    </w:p>
    <w:p w:rsidR="001324CB" w:rsidRPr="004B3194" w:rsidRDefault="001324CB" w:rsidP="001324C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194">
        <w:rPr>
          <w:rFonts w:ascii="Times New Roman" w:eastAsia="Times New Roman" w:hAnsi="Times New Roman" w:cs="Times New Roman"/>
          <w:sz w:val="26"/>
          <w:szCs w:val="26"/>
          <w:lang w:eastAsia="ru-RU"/>
        </w:rPr>
        <w:t>409 - «Адрес не найден»;</w:t>
      </w:r>
    </w:p>
    <w:p w:rsidR="001324CB" w:rsidRPr="004B3194" w:rsidRDefault="001324CB" w:rsidP="001324C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194">
        <w:rPr>
          <w:rFonts w:ascii="Times New Roman" w:eastAsia="Times New Roman" w:hAnsi="Times New Roman" w:cs="Times New Roman"/>
          <w:sz w:val="26"/>
          <w:szCs w:val="26"/>
          <w:lang w:eastAsia="ru-RU"/>
        </w:rPr>
        <w:t>410 - «Ложный вызов»;</w:t>
      </w:r>
    </w:p>
    <w:p w:rsidR="001324CB" w:rsidRPr="004B3194" w:rsidRDefault="001324CB" w:rsidP="001324C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194">
        <w:rPr>
          <w:rFonts w:ascii="Times New Roman" w:eastAsia="Times New Roman" w:hAnsi="Times New Roman" w:cs="Times New Roman"/>
          <w:sz w:val="26"/>
          <w:szCs w:val="26"/>
          <w:lang w:eastAsia="ru-RU"/>
        </w:rPr>
        <w:t>411 - «Смерть до приезда бригады СМП»;</w:t>
      </w:r>
    </w:p>
    <w:p w:rsidR="001324CB" w:rsidRPr="004B3194" w:rsidRDefault="001324CB" w:rsidP="001324C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194">
        <w:rPr>
          <w:rFonts w:ascii="Times New Roman" w:eastAsia="Times New Roman" w:hAnsi="Times New Roman" w:cs="Times New Roman"/>
          <w:sz w:val="26"/>
          <w:szCs w:val="26"/>
          <w:lang w:eastAsia="ru-RU"/>
        </w:rPr>
        <w:t>412 - «Больной увезён до прибытия СМП»;</w:t>
      </w:r>
    </w:p>
    <w:p w:rsidR="001324CB" w:rsidRPr="004B3194" w:rsidRDefault="001324CB" w:rsidP="001324C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194">
        <w:rPr>
          <w:rFonts w:ascii="Times New Roman" w:eastAsia="Times New Roman" w:hAnsi="Times New Roman" w:cs="Times New Roman"/>
          <w:sz w:val="26"/>
          <w:szCs w:val="26"/>
          <w:lang w:eastAsia="ru-RU"/>
        </w:rPr>
        <w:t>413 - «Больной обслужен врачом поликлиники до прибытия СМП»;</w:t>
      </w:r>
    </w:p>
    <w:p w:rsidR="001324CB" w:rsidRPr="004B3194" w:rsidRDefault="001324CB" w:rsidP="001324CB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194">
        <w:rPr>
          <w:rFonts w:ascii="Times New Roman" w:eastAsia="Times New Roman" w:hAnsi="Times New Roman" w:cs="Times New Roman"/>
          <w:sz w:val="26"/>
          <w:szCs w:val="26"/>
          <w:lang w:eastAsia="ru-RU"/>
        </w:rPr>
        <w:t>414 - «Вызов отменён»;</w:t>
      </w:r>
    </w:p>
    <w:p w:rsidR="004B3194" w:rsidRDefault="001324CB" w:rsidP="002219E9">
      <w:pPr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3194">
        <w:rPr>
          <w:rFonts w:ascii="Times New Roman" w:eastAsia="Times New Roman" w:hAnsi="Times New Roman" w:cs="Times New Roman"/>
          <w:sz w:val="26"/>
          <w:szCs w:val="26"/>
          <w:lang w:eastAsia="ru-RU"/>
        </w:rPr>
        <w:t>416 - «Дежурство».</w:t>
      </w:r>
    </w:p>
    <w:p w:rsidR="004B3194" w:rsidRDefault="004B3194" w:rsidP="004B3194">
      <w:pPr>
        <w:rPr>
          <w:lang w:eastAsia="ru-RU"/>
        </w:rPr>
      </w:pPr>
      <w:r>
        <w:rPr>
          <w:lang w:eastAsia="ru-RU"/>
        </w:rPr>
        <w:br w:type="page"/>
      </w:r>
    </w:p>
    <w:p w:rsidR="001324CB" w:rsidRPr="001324CB" w:rsidRDefault="00670A6B" w:rsidP="004B3194">
      <w:pPr>
        <w:pStyle w:val="1"/>
        <w:spacing w:after="240"/>
        <w:ind w:left="0" w:firstLine="709"/>
      </w:pPr>
      <w:bookmarkStart w:id="34" w:name="_Toc536789564"/>
      <w:r w:rsidRPr="001324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lastRenderedPageBreak/>
        <w:t xml:space="preserve">Рекомендации по </w:t>
      </w:r>
      <w:r w:rsidR="001324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кодированию</w:t>
      </w:r>
      <w:r w:rsidRPr="001324C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некоторых медицинских услуг, отраженных в справочнике исключений</w:t>
      </w:r>
      <w:bookmarkEnd w:id="34"/>
    </w:p>
    <w:p w:rsidR="00670A6B" w:rsidRPr="0083527F" w:rsidRDefault="00670A6B" w:rsidP="0036494B">
      <w:pPr>
        <w:suppressAutoHyphens/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3527F">
        <w:rPr>
          <w:rFonts w:ascii="Times New Roman" w:hAnsi="Times New Roman" w:cs="Times New Roman"/>
          <w:sz w:val="26"/>
          <w:szCs w:val="26"/>
        </w:rPr>
        <w:t>Предъявление в реестре МП отдельных медицинских услуг АПП, СМП из разделов 301 (услуга в АПП) и 400 (вызов СМП) без указания посещения из раздела 300 (посещение в АПП) допускается только при:</w:t>
      </w:r>
    </w:p>
    <w:p w:rsidR="00670A6B" w:rsidRPr="0083527F" w:rsidRDefault="00670A6B" w:rsidP="0036494B">
      <w:pPr>
        <w:pStyle w:val="a3"/>
        <w:numPr>
          <w:ilvl w:val="0"/>
          <w:numId w:val="6"/>
        </w:numPr>
        <w:suppressAutoHyphens/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3527F">
        <w:rPr>
          <w:rFonts w:ascii="Times New Roman" w:hAnsi="Times New Roman" w:cs="Times New Roman"/>
          <w:sz w:val="26"/>
          <w:szCs w:val="26"/>
        </w:rPr>
        <w:t>наличии этих услуг в справочнике исключений (SPPROFSPECISOLATE);</w:t>
      </w:r>
    </w:p>
    <w:p w:rsidR="00670A6B" w:rsidRPr="0083527F" w:rsidRDefault="00670A6B" w:rsidP="0036494B">
      <w:pPr>
        <w:pStyle w:val="a3"/>
        <w:numPr>
          <w:ilvl w:val="0"/>
          <w:numId w:val="6"/>
        </w:numPr>
        <w:suppressAutoHyphens/>
        <w:spacing w:after="0" w:line="276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3527F">
        <w:rPr>
          <w:rFonts w:ascii="Times New Roman" w:hAnsi="Times New Roman" w:cs="Times New Roman"/>
          <w:sz w:val="26"/>
          <w:szCs w:val="26"/>
        </w:rPr>
        <w:t>указании специальности и профиля на случай в соответствии со справочником исключений.</w:t>
      </w:r>
    </w:p>
    <w:sectPr w:rsidR="00670A6B" w:rsidRPr="0083527F" w:rsidSect="000D4514">
      <w:headerReference w:type="default" r:id="rId12"/>
      <w:pgSz w:w="11906" w:h="16838"/>
      <w:pgMar w:top="851" w:right="566" w:bottom="851" w:left="15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633" w:rsidRDefault="00273633" w:rsidP="003B3500">
      <w:pPr>
        <w:spacing w:after="0"/>
      </w:pPr>
      <w:r>
        <w:separator/>
      </w:r>
    </w:p>
  </w:endnote>
  <w:endnote w:type="continuationSeparator" w:id="0">
    <w:p w:rsidR="00273633" w:rsidRDefault="00273633" w:rsidP="003B3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633" w:rsidRDefault="00273633" w:rsidP="003B3500">
      <w:pPr>
        <w:spacing w:after="0"/>
      </w:pPr>
      <w:r>
        <w:separator/>
      </w:r>
    </w:p>
  </w:footnote>
  <w:footnote w:type="continuationSeparator" w:id="0">
    <w:p w:rsidR="00273633" w:rsidRDefault="00273633" w:rsidP="003B3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1274"/>
      <w:docPartObj>
        <w:docPartGallery w:val="Page Numbers (Top of Page)"/>
        <w:docPartUnique/>
      </w:docPartObj>
    </w:sdtPr>
    <w:sdtContent>
      <w:p w:rsidR="00EE4220" w:rsidRDefault="00EE422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921">
          <w:rPr>
            <w:noProof/>
          </w:rPr>
          <w:t>2</w:t>
        </w:r>
        <w:r>
          <w:fldChar w:fldCharType="end"/>
        </w:r>
      </w:p>
    </w:sdtContent>
  </w:sdt>
  <w:p w:rsidR="00EE4220" w:rsidRDefault="00EE422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DD6"/>
    <w:multiLevelType w:val="hybridMultilevel"/>
    <w:tmpl w:val="7736BC40"/>
    <w:lvl w:ilvl="0" w:tplc="934AEA5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407393E"/>
    <w:multiLevelType w:val="hybridMultilevel"/>
    <w:tmpl w:val="DC960AF6"/>
    <w:lvl w:ilvl="0" w:tplc="0B88C57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5FD64C3"/>
    <w:multiLevelType w:val="hybridMultilevel"/>
    <w:tmpl w:val="E26846BA"/>
    <w:lvl w:ilvl="0" w:tplc="6C8482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76F46"/>
    <w:multiLevelType w:val="hybridMultilevel"/>
    <w:tmpl w:val="8AF0BD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6A00B0"/>
    <w:multiLevelType w:val="hybridMultilevel"/>
    <w:tmpl w:val="2646D72C"/>
    <w:lvl w:ilvl="0" w:tplc="D5D28A46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945F4"/>
    <w:multiLevelType w:val="hybridMultilevel"/>
    <w:tmpl w:val="5AD64D0A"/>
    <w:lvl w:ilvl="0" w:tplc="C84C7E36">
      <w:start w:val="1"/>
      <w:numFmt w:val="decimal"/>
      <w:suff w:val="space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C816997"/>
    <w:multiLevelType w:val="hybridMultilevel"/>
    <w:tmpl w:val="CE9A773A"/>
    <w:lvl w:ilvl="0" w:tplc="A6B27A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D6D0A"/>
    <w:multiLevelType w:val="hybridMultilevel"/>
    <w:tmpl w:val="C55E4964"/>
    <w:lvl w:ilvl="0" w:tplc="D0EEE2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FD3F32"/>
    <w:multiLevelType w:val="hybridMultilevel"/>
    <w:tmpl w:val="D118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A33B9"/>
    <w:multiLevelType w:val="hybridMultilevel"/>
    <w:tmpl w:val="921E0FA0"/>
    <w:lvl w:ilvl="0" w:tplc="CB147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F30D5D"/>
    <w:multiLevelType w:val="hybridMultilevel"/>
    <w:tmpl w:val="0D0A917C"/>
    <w:lvl w:ilvl="0" w:tplc="0A2C85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93626"/>
    <w:multiLevelType w:val="hybridMultilevel"/>
    <w:tmpl w:val="5C2C8E72"/>
    <w:lvl w:ilvl="0" w:tplc="6172E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16C0A"/>
    <w:multiLevelType w:val="hybridMultilevel"/>
    <w:tmpl w:val="F6E431AC"/>
    <w:lvl w:ilvl="0" w:tplc="6B169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A2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82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705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297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7679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DAE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E30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60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4583D"/>
    <w:multiLevelType w:val="hybridMultilevel"/>
    <w:tmpl w:val="D0A01E48"/>
    <w:lvl w:ilvl="0" w:tplc="13FAB3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44026"/>
    <w:multiLevelType w:val="hybridMultilevel"/>
    <w:tmpl w:val="C952DF28"/>
    <w:lvl w:ilvl="0" w:tplc="6D1C5120">
      <w:start w:val="1"/>
      <w:numFmt w:val="decimal"/>
      <w:lvlText w:val="%1."/>
      <w:lvlJc w:val="left"/>
      <w:pPr>
        <w:ind w:left="1422" w:hanging="855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0720EE"/>
    <w:multiLevelType w:val="hybridMultilevel"/>
    <w:tmpl w:val="5BE2572A"/>
    <w:lvl w:ilvl="0" w:tplc="BF0243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FC457B"/>
    <w:multiLevelType w:val="hybridMultilevel"/>
    <w:tmpl w:val="887EF200"/>
    <w:lvl w:ilvl="0" w:tplc="897241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C4654"/>
    <w:multiLevelType w:val="hybridMultilevel"/>
    <w:tmpl w:val="6FC41A5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2B1E63D0"/>
    <w:multiLevelType w:val="hybridMultilevel"/>
    <w:tmpl w:val="C090D3C4"/>
    <w:lvl w:ilvl="0" w:tplc="8CEE1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BDC26140">
      <w:start w:val="1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2C4A42DC"/>
    <w:multiLevelType w:val="hybridMultilevel"/>
    <w:tmpl w:val="A9640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F30014"/>
    <w:multiLevelType w:val="hybridMultilevel"/>
    <w:tmpl w:val="650E5C00"/>
    <w:lvl w:ilvl="0" w:tplc="2B189D12">
      <w:start w:val="1"/>
      <w:numFmt w:val="decimal"/>
      <w:lvlText w:val="%1)"/>
      <w:lvlJc w:val="left"/>
      <w:pPr>
        <w:ind w:left="218" w:hanging="360"/>
      </w:pPr>
      <w:rPr>
        <w:rFonts w:eastAsia="Times New Roman" w:cs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32CA1A8A"/>
    <w:multiLevelType w:val="hybridMultilevel"/>
    <w:tmpl w:val="BECE89FE"/>
    <w:lvl w:ilvl="0" w:tplc="3B604BD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85B2DA1"/>
    <w:multiLevelType w:val="hybridMultilevel"/>
    <w:tmpl w:val="0DCCC3E8"/>
    <w:lvl w:ilvl="0" w:tplc="402C52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FF22F1"/>
    <w:multiLevelType w:val="hybridMultilevel"/>
    <w:tmpl w:val="A306B400"/>
    <w:lvl w:ilvl="0" w:tplc="11EE5C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E45FA"/>
    <w:multiLevelType w:val="hybridMultilevel"/>
    <w:tmpl w:val="0666D2DA"/>
    <w:lvl w:ilvl="0" w:tplc="1834F3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3A1EB5"/>
    <w:multiLevelType w:val="hybridMultilevel"/>
    <w:tmpl w:val="1D440C4E"/>
    <w:lvl w:ilvl="0" w:tplc="E57C66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3C35539"/>
    <w:multiLevelType w:val="hybridMultilevel"/>
    <w:tmpl w:val="72521E9E"/>
    <w:lvl w:ilvl="0" w:tplc="FD0A25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D23AF1"/>
    <w:multiLevelType w:val="hybridMultilevel"/>
    <w:tmpl w:val="263C2B82"/>
    <w:lvl w:ilvl="0" w:tplc="1A825D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D71FDB"/>
    <w:multiLevelType w:val="hybridMultilevel"/>
    <w:tmpl w:val="43AEBA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50120E5F"/>
    <w:multiLevelType w:val="hybridMultilevel"/>
    <w:tmpl w:val="7C3445D2"/>
    <w:lvl w:ilvl="0" w:tplc="F59611C6">
      <w:start w:val="1"/>
      <w:numFmt w:val="decimal"/>
      <w:lvlText w:val="%1)"/>
      <w:lvlJc w:val="left"/>
      <w:pPr>
        <w:ind w:left="987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4145BFF"/>
    <w:multiLevelType w:val="hybridMultilevel"/>
    <w:tmpl w:val="7C3445D2"/>
    <w:lvl w:ilvl="0" w:tplc="F59611C6">
      <w:start w:val="1"/>
      <w:numFmt w:val="decimal"/>
      <w:lvlText w:val="%1)"/>
      <w:lvlJc w:val="left"/>
      <w:pPr>
        <w:ind w:left="987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D23CEA"/>
    <w:multiLevelType w:val="hybridMultilevel"/>
    <w:tmpl w:val="350464EC"/>
    <w:lvl w:ilvl="0" w:tplc="04190011">
      <w:start w:val="1"/>
      <w:numFmt w:val="decimal"/>
      <w:lvlText w:val="%1)"/>
      <w:lvlJc w:val="left"/>
      <w:pPr>
        <w:ind w:left="248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2" w:hanging="360"/>
      </w:pPr>
    </w:lvl>
    <w:lvl w:ilvl="2" w:tplc="0419001B" w:tentative="1">
      <w:start w:val="1"/>
      <w:numFmt w:val="lowerRoman"/>
      <w:lvlText w:val="%3."/>
      <w:lvlJc w:val="right"/>
      <w:pPr>
        <w:ind w:left="3922" w:hanging="180"/>
      </w:pPr>
    </w:lvl>
    <w:lvl w:ilvl="3" w:tplc="0419000F" w:tentative="1">
      <w:start w:val="1"/>
      <w:numFmt w:val="decimal"/>
      <w:lvlText w:val="%4."/>
      <w:lvlJc w:val="left"/>
      <w:pPr>
        <w:ind w:left="4642" w:hanging="360"/>
      </w:pPr>
    </w:lvl>
    <w:lvl w:ilvl="4" w:tplc="04190019" w:tentative="1">
      <w:start w:val="1"/>
      <w:numFmt w:val="lowerLetter"/>
      <w:lvlText w:val="%5."/>
      <w:lvlJc w:val="left"/>
      <w:pPr>
        <w:ind w:left="5362" w:hanging="360"/>
      </w:pPr>
    </w:lvl>
    <w:lvl w:ilvl="5" w:tplc="0419001B" w:tentative="1">
      <w:start w:val="1"/>
      <w:numFmt w:val="lowerRoman"/>
      <w:lvlText w:val="%6."/>
      <w:lvlJc w:val="right"/>
      <w:pPr>
        <w:ind w:left="6082" w:hanging="180"/>
      </w:pPr>
    </w:lvl>
    <w:lvl w:ilvl="6" w:tplc="0419000F" w:tentative="1">
      <w:start w:val="1"/>
      <w:numFmt w:val="decimal"/>
      <w:lvlText w:val="%7."/>
      <w:lvlJc w:val="left"/>
      <w:pPr>
        <w:ind w:left="6802" w:hanging="360"/>
      </w:pPr>
    </w:lvl>
    <w:lvl w:ilvl="7" w:tplc="04190019" w:tentative="1">
      <w:start w:val="1"/>
      <w:numFmt w:val="lowerLetter"/>
      <w:lvlText w:val="%8."/>
      <w:lvlJc w:val="left"/>
      <w:pPr>
        <w:ind w:left="7522" w:hanging="360"/>
      </w:pPr>
    </w:lvl>
    <w:lvl w:ilvl="8" w:tplc="0419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32">
    <w:nsid w:val="57D723B7"/>
    <w:multiLevelType w:val="hybridMultilevel"/>
    <w:tmpl w:val="D8AA6F3C"/>
    <w:lvl w:ilvl="0" w:tplc="172E8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86C7B1D"/>
    <w:multiLevelType w:val="hybridMultilevel"/>
    <w:tmpl w:val="8B9A2108"/>
    <w:lvl w:ilvl="0" w:tplc="79761E52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8D8170B"/>
    <w:multiLevelType w:val="hybridMultilevel"/>
    <w:tmpl w:val="1D440C4E"/>
    <w:lvl w:ilvl="0" w:tplc="E57C66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99731F"/>
    <w:multiLevelType w:val="hybridMultilevel"/>
    <w:tmpl w:val="989400F2"/>
    <w:lvl w:ilvl="0" w:tplc="39A859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E52A3"/>
    <w:multiLevelType w:val="hybridMultilevel"/>
    <w:tmpl w:val="7DBAADAE"/>
    <w:lvl w:ilvl="0" w:tplc="1924E284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5E117AAA"/>
    <w:multiLevelType w:val="hybridMultilevel"/>
    <w:tmpl w:val="F7F6328C"/>
    <w:lvl w:ilvl="0" w:tplc="77E2990A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1E60E76"/>
    <w:multiLevelType w:val="hybridMultilevel"/>
    <w:tmpl w:val="A502BC38"/>
    <w:lvl w:ilvl="0" w:tplc="D2F0FB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EC015B"/>
    <w:multiLevelType w:val="hybridMultilevel"/>
    <w:tmpl w:val="3BB8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66E67"/>
    <w:multiLevelType w:val="hybridMultilevel"/>
    <w:tmpl w:val="0DCCC3E8"/>
    <w:lvl w:ilvl="0" w:tplc="402C52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750E8"/>
    <w:multiLevelType w:val="hybridMultilevel"/>
    <w:tmpl w:val="DCC4C672"/>
    <w:lvl w:ilvl="0" w:tplc="66D8E3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BC7807"/>
    <w:multiLevelType w:val="hybridMultilevel"/>
    <w:tmpl w:val="12A0E2A8"/>
    <w:lvl w:ilvl="0" w:tplc="20F2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7334A5"/>
    <w:multiLevelType w:val="hybridMultilevel"/>
    <w:tmpl w:val="8182ED68"/>
    <w:lvl w:ilvl="0" w:tplc="FAF055FE">
      <w:start w:val="1"/>
      <w:numFmt w:val="decimal"/>
      <w:suff w:val="space"/>
      <w:lvlText w:val="%1.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E46A03"/>
    <w:multiLevelType w:val="hybridMultilevel"/>
    <w:tmpl w:val="7C3445D2"/>
    <w:lvl w:ilvl="0" w:tplc="F59611C6">
      <w:start w:val="1"/>
      <w:numFmt w:val="decimal"/>
      <w:lvlText w:val="%1)"/>
      <w:lvlJc w:val="left"/>
      <w:pPr>
        <w:ind w:left="987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45">
    <w:nsid w:val="7AC51BCA"/>
    <w:multiLevelType w:val="hybridMultilevel"/>
    <w:tmpl w:val="288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6A6D7D"/>
    <w:multiLevelType w:val="hybridMultilevel"/>
    <w:tmpl w:val="40A0CED0"/>
    <w:lvl w:ilvl="0" w:tplc="5DF4AE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F30381"/>
    <w:multiLevelType w:val="hybridMultilevel"/>
    <w:tmpl w:val="5B3C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45"/>
  </w:num>
  <w:num w:numId="4">
    <w:abstractNumId w:val="0"/>
  </w:num>
  <w:num w:numId="5">
    <w:abstractNumId w:val="15"/>
  </w:num>
  <w:num w:numId="6">
    <w:abstractNumId w:val="42"/>
  </w:num>
  <w:num w:numId="7">
    <w:abstractNumId w:val="2"/>
  </w:num>
  <w:num w:numId="8">
    <w:abstractNumId w:val="6"/>
  </w:num>
  <w:num w:numId="9">
    <w:abstractNumId w:val="14"/>
  </w:num>
  <w:num w:numId="10">
    <w:abstractNumId w:val="32"/>
  </w:num>
  <w:num w:numId="11">
    <w:abstractNumId w:val="12"/>
  </w:num>
  <w:num w:numId="12">
    <w:abstractNumId w:val="5"/>
  </w:num>
  <w:num w:numId="13">
    <w:abstractNumId w:val="43"/>
  </w:num>
  <w:num w:numId="14">
    <w:abstractNumId w:val="36"/>
  </w:num>
  <w:num w:numId="15">
    <w:abstractNumId w:val="4"/>
  </w:num>
  <w:num w:numId="16">
    <w:abstractNumId w:val="23"/>
  </w:num>
  <w:num w:numId="17">
    <w:abstractNumId w:val="24"/>
  </w:num>
  <w:num w:numId="18">
    <w:abstractNumId w:val="27"/>
  </w:num>
  <w:num w:numId="19">
    <w:abstractNumId w:val="7"/>
  </w:num>
  <w:num w:numId="20">
    <w:abstractNumId w:val="38"/>
  </w:num>
  <w:num w:numId="21">
    <w:abstractNumId w:val="16"/>
  </w:num>
  <w:num w:numId="22">
    <w:abstractNumId w:val="13"/>
  </w:num>
  <w:num w:numId="23">
    <w:abstractNumId w:val="46"/>
  </w:num>
  <w:num w:numId="24">
    <w:abstractNumId w:val="41"/>
  </w:num>
  <w:num w:numId="25">
    <w:abstractNumId w:val="22"/>
  </w:num>
  <w:num w:numId="26">
    <w:abstractNumId w:val="40"/>
  </w:num>
  <w:num w:numId="27">
    <w:abstractNumId w:val="11"/>
  </w:num>
  <w:num w:numId="28">
    <w:abstractNumId w:val="10"/>
  </w:num>
  <w:num w:numId="29">
    <w:abstractNumId w:val="35"/>
  </w:num>
  <w:num w:numId="30">
    <w:abstractNumId w:val="39"/>
  </w:num>
  <w:num w:numId="31">
    <w:abstractNumId w:val="9"/>
  </w:num>
  <w:num w:numId="32">
    <w:abstractNumId w:val="17"/>
  </w:num>
  <w:num w:numId="33">
    <w:abstractNumId w:val="18"/>
  </w:num>
  <w:num w:numId="34">
    <w:abstractNumId w:val="31"/>
  </w:num>
  <w:num w:numId="35">
    <w:abstractNumId w:val="3"/>
  </w:num>
  <w:num w:numId="36">
    <w:abstractNumId w:val="37"/>
  </w:num>
  <w:num w:numId="37">
    <w:abstractNumId w:val="29"/>
  </w:num>
  <w:num w:numId="38">
    <w:abstractNumId w:val="33"/>
  </w:num>
  <w:num w:numId="39">
    <w:abstractNumId w:val="28"/>
  </w:num>
  <w:num w:numId="40">
    <w:abstractNumId w:val="1"/>
  </w:num>
  <w:num w:numId="41">
    <w:abstractNumId w:val="20"/>
  </w:num>
  <w:num w:numId="42">
    <w:abstractNumId w:val="26"/>
  </w:num>
  <w:num w:numId="43">
    <w:abstractNumId w:val="25"/>
  </w:num>
  <w:num w:numId="44">
    <w:abstractNumId w:val="34"/>
  </w:num>
  <w:num w:numId="45">
    <w:abstractNumId w:val="47"/>
  </w:num>
  <w:num w:numId="46">
    <w:abstractNumId w:val="8"/>
  </w:num>
  <w:num w:numId="47">
    <w:abstractNumId w:val="44"/>
  </w:num>
  <w:num w:numId="48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E7"/>
    <w:rsid w:val="00003B1D"/>
    <w:rsid w:val="00004BA9"/>
    <w:rsid w:val="00005BE6"/>
    <w:rsid w:val="000064A9"/>
    <w:rsid w:val="00007553"/>
    <w:rsid w:val="00020CEC"/>
    <w:rsid w:val="00021D99"/>
    <w:rsid w:val="000335D0"/>
    <w:rsid w:val="00037613"/>
    <w:rsid w:val="0004127D"/>
    <w:rsid w:val="0004616A"/>
    <w:rsid w:val="000461A8"/>
    <w:rsid w:val="00046694"/>
    <w:rsid w:val="00051D3A"/>
    <w:rsid w:val="00052734"/>
    <w:rsid w:val="00055651"/>
    <w:rsid w:val="00056462"/>
    <w:rsid w:val="0006037D"/>
    <w:rsid w:val="00072511"/>
    <w:rsid w:val="00072C6E"/>
    <w:rsid w:val="00073747"/>
    <w:rsid w:val="000746D3"/>
    <w:rsid w:val="0007612A"/>
    <w:rsid w:val="00082FDF"/>
    <w:rsid w:val="00083614"/>
    <w:rsid w:val="00084298"/>
    <w:rsid w:val="0008470E"/>
    <w:rsid w:val="000920F7"/>
    <w:rsid w:val="00093179"/>
    <w:rsid w:val="00094208"/>
    <w:rsid w:val="00096CD7"/>
    <w:rsid w:val="000A1E09"/>
    <w:rsid w:val="000A20EF"/>
    <w:rsid w:val="000B00CA"/>
    <w:rsid w:val="000C06F4"/>
    <w:rsid w:val="000C0941"/>
    <w:rsid w:val="000C485B"/>
    <w:rsid w:val="000D4514"/>
    <w:rsid w:val="000E0C6D"/>
    <w:rsid w:val="000E4324"/>
    <w:rsid w:val="000F07FE"/>
    <w:rsid w:val="000F31B9"/>
    <w:rsid w:val="001053A3"/>
    <w:rsid w:val="00106C5B"/>
    <w:rsid w:val="00110BEE"/>
    <w:rsid w:val="0011776F"/>
    <w:rsid w:val="00126AA7"/>
    <w:rsid w:val="001324CB"/>
    <w:rsid w:val="0013264A"/>
    <w:rsid w:val="0013403C"/>
    <w:rsid w:val="001377FE"/>
    <w:rsid w:val="0014036D"/>
    <w:rsid w:val="001426D4"/>
    <w:rsid w:val="00145FEC"/>
    <w:rsid w:val="00146268"/>
    <w:rsid w:val="0014755B"/>
    <w:rsid w:val="001475A0"/>
    <w:rsid w:val="00147EFC"/>
    <w:rsid w:val="001509AD"/>
    <w:rsid w:val="00157F05"/>
    <w:rsid w:val="00162942"/>
    <w:rsid w:val="00170A75"/>
    <w:rsid w:val="001748B7"/>
    <w:rsid w:val="001766B8"/>
    <w:rsid w:val="00182F20"/>
    <w:rsid w:val="00184101"/>
    <w:rsid w:val="001848FC"/>
    <w:rsid w:val="00184B94"/>
    <w:rsid w:val="001914FD"/>
    <w:rsid w:val="00195F56"/>
    <w:rsid w:val="00196946"/>
    <w:rsid w:val="00196BE2"/>
    <w:rsid w:val="00197070"/>
    <w:rsid w:val="00197415"/>
    <w:rsid w:val="00197E26"/>
    <w:rsid w:val="001A0FFC"/>
    <w:rsid w:val="001A104D"/>
    <w:rsid w:val="001A25E5"/>
    <w:rsid w:val="001B32E8"/>
    <w:rsid w:val="001B6702"/>
    <w:rsid w:val="001C286D"/>
    <w:rsid w:val="001C3B2B"/>
    <w:rsid w:val="001D0DCC"/>
    <w:rsid w:val="001D110E"/>
    <w:rsid w:val="001D53E0"/>
    <w:rsid w:val="001E4A73"/>
    <w:rsid w:val="001E7BD6"/>
    <w:rsid w:val="001F0805"/>
    <w:rsid w:val="001F3963"/>
    <w:rsid w:val="001F3A57"/>
    <w:rsid w:val="001F73CB"/>
    <w:rsid w:val="00202627"/>
    <w:rsid w:val="002049BF"/>
    <w:rsid w:val="002104BA"/>
    <w:rsid w:val="00212941"/>
    <w:rsid w:val="00213AE5"/>
    <w:rsid w:val="00214E42"/>
    <w:rsid w:val="00216686"/>
    <w:rsid w:val="002203C8"/>
    <w:rsid w:val="002214EF"/>
    <w:rsid w:val="002219E9"/>
    <w:rsid w:val="00227C3A"/>
    <w:rsid w:val="0023251F"/>
    <w:rsid w:val="002357ED"/>
    <w:rsid w:val="00237447"/>
    <w:rsid w:val="00242C26"/>
    <w:rsid w:val="002446F6"/>
    <w:rsid w:val="002455CD"/>
    <w:rsid w:val="00247DEC"/>
    <w:rsid w:val="002563B3"/>
    <w:rsid w:val="00261E2B"/>
    <w:rsid w:val="00264DBE"/>
    <w:rsid w:val="00267CAA"/>
    <w:rsid w:val="002729DF"/>
    <w:rsid w:val="00273633"/>
    <w:rsid w:val="00273EF4"/>
    <w:rsid w:val="00277FF8"/>
    <w:rsid w:val="00291021"/>
    <w:rsid w:val="00292A06"/>
    <w:rsid w:val="00294C7E"/>
    <w:rsid w:val="002972F1"/>
    <w:rsid w:val="002A0603"/>
    <w:rsid w:val="002A089B"/>
    <w:rsid w:val="002A1748"/>
    <w:rsid w:val="002A3A13"/>
    <w:rsid w:val="002A6DB0"/>
    <w:rsid w:val="002B0BC4"/>
    <w:rsid w:val="002B1717"/>
    <w:rsid w:val="002B36F3"/>
    <w:rsid w:val="002B4A0A"/>
    <w:rsid w:val="002B6B4D"/>
    <w:rsid w:val="002B6FAB"/>
    <w:rsid w:val="002C54E7"/>
    <w:rsid w:val="002C6BED"/>
    <w:rsid w:val="002D50AA"/>
    <w:rsid w:val="002E06B1"/>
    <w:rsid w:val="002E10B1"/>
    <w:rsid w:val="002E5A81"/>
    <w:rsid w:val="002F3CFE"/>
    <w:rsid w:val="002F6215"/>
    <w:rsid w:val="002F6A38"/>
    <w:rsid w:val="003008AD"/>
    <w:rsid w:val="00303643"/>
    <w:rsid w:val="00306580"/>
    <w:rsid w:val="00306952"/>
    <w:rsid w:val="00311B56"/>
    <w:rsid w:val="00322329"/>
    <w:rsid w:val="00326DF5"/>
    <w:rsid w:val="00326F08"/>
    <w:rsid w:val="003309FF"/>
    <w:rsid w:val="00330FB2"/>
    <w:rsid w:val="00331676"/>
    <w:rsid w:val="003349A7"/>
    <w:rsid w:val="003435A1"/>
    <w:rsid w:val="00345F52"/>
    <w:rsid w:val="0034671D"/>
    <w:rsid w:val="0035343B"/>
    <w:rsid w:val="00356EE9"/>
    <w:rsid w:val="0036060A"/>
    <w:rsid w:val="0036494B"/>
    <w:rsid w:val="00367325"/>
    <w:rsid w:val="0037150D"/>
    <w:rsid w:val="003726E6"/>
    <w:rsid w:val="00374CDA"/>
    <w:rsid w:val="0037675D"/>
    <w:rsid w:val="00376B20"/>
    <w:rsid w:val="00377B92"/>
    <w:rsid w:val="00381215"/>
    <w:rsid w:val="00383A1D"/>
    <w:rsid w:val="00385C41"/>
    <w:rsid w:val="003912B9"/>
    <w:rsid w:val="0039509A"/>
    <w:rsid w:val="003A39D7"/>
    <w:rsid w:val="003A504E"/>
    <w:rsid w:val="003B015F"/>
    <w:rsid w:val="003B058C"/>
    <w:rsid w:val="003B1872"/>
    <w:rsid w:val="003B3500"/>
    <w:rsid w:val="003C1DE7"/>
    <w:rsid w:val="003C468F"/>
    <w:rsid w:val="003C49DB"/>
    <w:rsid w:val="003D1988"/>
    <w:rsid w:val="003D1EB5"/>
    <w:rsid w:val="003E0523"/>
    <w:rsid w:val="003E1E8E"/>
    <w:rsid w:val="003E4344"/>
    <w:rsid w:val="003E635A"/>
    <w:rsid w:val="003F2E5A"/>
    <w:rsid w:val="003F2E6F"/>
    <w:rsid w:val="003F338E"/>
    <w:rsid w:val="003F3ECD"/>
    <w:rsid w:val="003F4D0D"/>
    <w:rsid w:val="00403FBB"/>
    <w:rsid w:val="00407080"/>
    <w:rsid w:val="004077FF"/>
    <w:rsid w:val="0041479B"/>
    <w:rsid w:val="004203E5"/>
    <w:rsid w:val="00421C2E"/>
    <w:rsid w:val="00426656"/>
    <w:rsid w:val="004305D3"/>
    <w:rsid w:val="00434635"/>
    <w:rsid w:val="00434F26"/>
    <w:rsid w:val="00446E75"/>
    <w:rsid w:val="00447290"/>
    <w:rsid w:val="00452346"/>
    <w:rsid w:val="004714B8"/>
    <w:rsid w:val="004724E2"/>
    <w:rsid w:val="004771E2"/>
    <w:rsid w:val="0047782A"/>
    <w:rsid w:val="00482396"/>
    <w:rsid w:val="00485914"/>
    <w:rsid w:val="00485BAF"/>
    <w:rsid w:val="00485DE9"/>
    <w:rsid w:val="0049566C"/>
    <w:rsid w:val="004A2E39"/>
    <w:rsid w:val="004A605D"/>
    <w:rsid w:val="004A7E80"/>
    <w:rsid w:val="004B05C8"/>
    <w:rsid w:val="004B0DFE"/>
    <w:rsid w:val="004B1AD8"/>
    <w:rsid w:val="004B3194"/>
    <w:rsid w:val="004B641F"/>
    <w:rsid w:val="004B7634"/>
    <w:rsid w:val="004C06C3"/>
    <w:rsid w:val="004C0A5F"/>
    <w:rsid w:val="004C67BC"/>
    <w:rsid w:val="004C7F15"/>
    <w:rsid w:val="004D108D"/>
    <w:rsid w:val="004D12C9"/>
    <w:rsid w:val="004D320E"/>
    <w:rsid w:val="004D6FE0"/>
    <w:rsid w:val="004D762C"/>
    <w:rsid w:val="004D7633"/>
    <w:rsid w:val="004E4196"/>
    <w:rsid w:val="004F16F9"/>
    <w:rsid w:val="004F2055"/>
    <w:rsid w:val="004F61BA"/>
    <w:rsid w:val="004F6B4E"/>
    <w:rsid w:val="00507F3F"/>
    <w:rsid w:val="00514871"/>
    <w:rsid w:val="00514C1B"/>
    <w:rsid w:val="00516587"/>
    <w:rsid w:val="005230D4"/>
    <w:rsid w:val="005241EE"/>
    <w:rsid w:val="00530A79"/>
    <w:rsid w:val="00537F26"/>
    <w:rsid w:val="00552114"/>
    <w:rsid w:val="005634E3"/>
    <w:rsid w:val="00564139"/>
    <w:rsid w:val="005653C7"/>
    <w:rsid w:val="00571D88"/>
    <w:rsid w:val="0057280A"/>
    <w:rsid w:val="005728CC"/>
    <w:rsid w:val="005740FA"/>
    <w:rsid w:val="00575991"/>
    <w:rsid w:val="00575EDB"/>
    <w:rsid w:val="00581459"/>
    <w:rsid w:val="00582C07"/>
    <w:rsid w:val="00586FA0"/>
    <w:rsid w:val="005942CC"/>
    <w:rsid w:val="00594BD0"/>
    <w:rsid w:val="00595F84"/>
    <w:rsid w:val="005A1A1F"/>
    <w:rsid w:val="005A3946"/>
    <w:rsid w:val="005B10FE"/>
    <w:rsid w:val="005C2CBD"/>
    <w:rsid w:val="005C34D1"/>
    <w:rsid w:val="005C3516"/>
    <w:rsid w:val="005C6A07"/>
    <w:rsid w:val="005C75D6"/>
    <w:rsid w:val="005D018A"/>
    <w:rsid w:val="005D14D5"/>
    <w:rsid w:val="005D1D19"/>
    <w:rsid w:val="005D3E30"/>
    <w:rsid w:val="005E2075"/>
    <w:rsid w:val="005F0E8D"/>
    <w:rsid w:val="005F76E4"/>
    <w:rsid w:val="006001FD"/>
    <w:rsid w:val="006004A5"/>
    <w:rsid w:val="0060094B"/>
    <w:rsid w:val="006021B4"/>
    <w:rsid w:val="006024C6"/>
    <w:rsid w:val="0060335F"/>
    <w:rsid w:val="00607B43"/>
    <w:rsid w:val="00607F02"/>
    <w:rsid w:val="006130F3"/>
    <w:rsid w:val="00614AE2"/>
    <w:rsid w:val="00621687"/>
    <w:rsid w:val="00621CAE"/>
    <w:rsid w:val="00624B1E"/>
    <w:rsid w:val="00625697"/>
    <w:rsid w:val="00625BBC"/>
    <w:rsid w:val="006419A0"/>
    <w:rsid w:val="0064297F"/>
    <w:rsid w:val="006450CD"/>
    <w:rsid w:val="00645349"/>
    <w:rsid w:val="0064540A"/>
    <w:rsid w:val="00660577"/>
    <w:rsid w:val="0066647C"/>
    <w:rsid w:val="00670A6B"/>
    <w:rsid w:val="00674BF7"/>
    <w:rsid w:val="006770A7"/>
    <w:rsid w:val="006807AF"/>
    <w:rsid w:val="00680C3A"/>
    <w:rsid w:val="00683707"/>
    <w:rsid w:val="00691B6D"/>
    <w:rsid w:val="006945CA"/>
    <w:rsid w:val="006B205D"/>
    <w:rsid w:val="006B5FC2"/>
    <w:rsid w:val="006C09F9"/>
    <w:rsid w:val="006C16B1"/>
    <w:rsid w:val="006C2CFC"/>
    <w:rsid w:val="006C628D"/>
    <w:rsid w:val="006C7598"/>
    <w:rsid w:val="006D0019"/>
    <w:rsid w:val="006D34FC"/>
    <w:rsid w:val="006D52C2"/>
    <w:rsid w:val="006E0EA3"/>
    <w:rsid w:val="006E117E"/>
    <w:rsid w:val="006E1CF0"/>
    <w:rsid w:val="006E4E89"/>
    <w:rsid w:val="006F3BA5"/>
    <w:rsid w:val="007030A6"/>
    <w:rsid w:val="00703F76"/>
    <w:rsid w:val="00703FEC"/>
    <w:rsid w:val="007121D5"/>
    <w:rsid w:val="0072360D"/>
    <w:rsid w:val="007251F9"/>
    <w:rsid w:val="00726875"/>
    <w:rsid w:val="00727B4E"/>
    <w:rsid w:val="00737787"/>
    <w:rsid w:val="00740279"/>
    <w:rsid w:val="007441C4"/>
    <w:rsid w:val="007441EC"/>
    <w:rsid w:val="007470F7"/>
    <w:rsid w:val="00747A01"/>
    <w:rsid w:val="00753702"/>
    <w:rsid w:val="00753AAD"/>
    <w:rsid w:val="00764A58"/>
    <w:rsid w:val="007654A5"/>
    <w:rsid w:val="007663DB"/>
    <w:rsid w:val="00774D54"/>
    <w:rsid w:val="00782F03"/>
    <w:rsid w:val="00786977"/>
    <w:rsid w:val="007948A1"/>
    <w:rsid w:val="007B372C"/>
    <w:rsid w:val="007B5154"/>
    <w:rsid w:val="007C051F"/>
    <w:rsid w:val="007C3C2C"/>
    <w:rsid w:val="007C550E"/>
    <w:rsid w:val="007C5C8D"/>
    <w:rsid w:val="007C7D9D"/>
    <w:rsid w:val="007D0782"/>
    <w:rsid w:val="007D5061"/>
    <w:rsid w:val="007E2A62"/>
    <w:rsid w:val="007E3E37"/>
    <w:rsid w:val="007F44CF"/>
    <w:rsid w:val="007F4D7F"/>
    <w:rsid w:val="007F5C80"/>
    <w:rsid w:val="008035F5"/>
    <w:rsid w:val="00804494"/>
    <w:rsid w:val="0080636D"/>
    <w:rsid w:val="0081113A"/>
    <w:rsid w:val="00812F6B"/>
    <w:rsid w:val="0081590E"/>
    <w:rsid w:val="008220E8"/>
    <w:rsid w:val="0082228A"/>
    <w:rsid w:val="008240DA"/>
    <w:rsid w:val="00824646"/>
    <w:rsid w:val="008251FF"/>
    <w:rsid w:val="00831129"/>
    <w:rsid w:val="00833F7B"/>
    <w:rsid w:val="0083426F"/>
    <w:rsid w:val="008349AD"/>
    <w:rsid w:val="0083527F"/>
    <w:rsid w:val="00837366"/>
    <w:rsid w:val="0084133F"/>
    <w:rsid w:val="00843EB1"/>
    <w:rsid w:val="0084433E"/>
    <w:rsid w:val="008465C4"/>
    <w:rsid w:val="00850720"/>
    <w:rsid w:val="00850F0E"/>
    <w:rsid w:val="00852D1F"/>
    <w:rsid w:val="00852D4E"/>
    <w:rsid w:val="00855209"/>
    <w:rsid w:val="00857923"/>
    <w:rsid w:val="00865BB9"/>
    <w:rsid w:val="008700D5"/>
    <w:rsid w:val="008714B1"/>
    <w:rsid w:val="00882BF8"/>
    <w:rsid w:val="00885688"/>
    <w:rsid w:val="00885A06"/>
    <w:rsid w:val="0089080F"/>
    <w:rsid w:val="008A4F8B"/>
    <w:rsid w:val="008A5C0C"/>
    <w:rsid w:val="008A64BC"/>
    <w:rsid w:val="008A6A4D"/>
    <w:rsid w:val="008A6B4F"/>
    <w:rsid w:val="008A70E6"/>
    <w:rsid w:val="008B245A"/>
    <w:rsid w:val="008B2DAE"/>
    <w:rsid w:val="008C4EBD"/>
    <w:rsid w:val="008C658B"/>
    <w:rsid w:val="008C6B6F"/>
    <w:rsid w:val="008D2430"/>
    <w:rsid w:val="008D4A01"/>
    <w:rsid w:val="008D5DE2"/>
    <w:rsid w:val="008E24CE"/>
    <w:rsid w:val="008F0992"/>
    <w:rsid w:val="008F5526"/>
    <w:rsid w:val="008F5C42"/>
    <w:rsid w:val="00902AC0"/>
    <w:rsid w:val="00903F5A"/>
    <w:rsid w:val="00904D84"/>
    <w:rsid w:val="009128C9"/>
    <w:rsid w:val="00916551"/>
    <w:rsid w:val="009176FF"/>
    <w:rsid w:val="0092132A"/>
    <w:rsid w:val="009214E5"/>
    <w:rsid w:val="009214EC"/>
    <w:rsid w:val="00921C63"/>
    <w:rsid w:val="00927503"/>
    <w:rsid w:val="0092795B"/>
    <w:rsid w:val="00931F09"/>
    <w:rsid w:val="009328D2"/>
    <w:rsid w:val="00932BB2"/>
    <w:rsid w:val="00943B27"/>
    <w:rsid w:val="00945001"/>
    <w:rsid w:val="00946F50"/>
    <w:rsid w:val="0095064F"/>
    <w:rsid w:val="00952CC1"/>
    <w:rsid w:val="00954A94"/>
    <w:rsid w:val="00955936"/>
    <w:rsid w:val="00956722"/>
    <w:rsid w:val="00957D8F"/>
    <w:rsid w:val="00960A4C"/>
    <w:rsid w:val="00964BF6"/>
    <w:rsid w:val="00970B42"/>
    <w:rsid w:val="009761F7"/>
    <w:rsid w:val="00980530"/>
    <w:rsid w:val="00982632"/>
    <w:rsid w:val="00992476"/>
    <w:rsid w:val="009958D3"/>
    <w:rsid w:val="009A3331"/>
    <w:rsid w:val="009B0C79"/>
    <w:rsid w:val="009C4CEE"/>
    <w:rsid w:val="009C61E9"/>
    <w:rsid w:val="009C6807"/>
    <w:rsid w:val="009D0C30"/>
    <w:rsid w:val="009D1A29"/>
    <w:rsid w:val="009D2A6B"/>
    <w:rsid w:val="009D3133"/>
    <w:rsid w:val="009D3D87"/>
    <w:rsid w:val="009D4974"/>
    <w:rsid w:val="009E2C4D"/>
    <w:rsid w:val="009E3FDE"/>
    <w:rsid w:val="009E6FC9"/>
    <w:rsid w:val="009E7ECA"/>
    <w:rsid w:val="009F1926"/>
    <w:rsid w:val="009F6C61"/>
    <w:rsid w:val="009F6E69"/>
    <w:rsid w:val="00A01764"/>
    <w:rsid w:val="00A02048"/>
    <w:rsid w:val="00A0360D"/>
    <w:rsid w:val="00A0378A"/>
    <w:rsid w:val="00A03E1C"/>
    <w:rsid w:val="00A1033F"/>
    <w:rsid w:val="00A13FA3"/>
    <w:rsid w:val="00A25021"/>
    <w:rsid w:val="00A25124"/>
    <w:rsid w:val="00A32C79"/>
    <w:rsid w:val="00A33317"/>
    <w:rsid w:val="00A336BB"/>
    <w:rsid w:val="00A349D6"/>
    <w:rsid w:val="00A44C22"/>
    <w:rsid w:val="00A46DCC"/>
    <w:rsid w:val="00A50100"/>
    <w:rsid w:val="00A603FE"/>
    <w:rsid w:val="00A6239D"/>
    <w:rsid w:val="00A63513"/>
    <w:rsid w:val="00A63AD6"/>
    <w:rsid w:val="00A66921"/>
    <w:rsid w:val="00A7472A"/>
    <w:rsid w:val="00A75038"/>
    <w:rsid w:val="00A804CF"/>
    <w:rsid w:val="00A806A8"/>
    <w:rsid w:val="00A8409A"/>
    <w:rsid w:val="00A85CF3"/>
    <w:rsid w:val="00A86EDA"/>
    <w:rsid w:val="00A92033"/>
    <w:rsid w:val="00A950D8"/>
    <w:rsid w:val="00A96D51"/>
    <w:rsid w:val="00AA0F33"/>
    <w:rsid w:val="00AB0769"/>
    <w:rsid w:val="00AB3178"/>
    <w:rsid w:val="00AB32E3"/>
    <w:rsid w:val="00AB67F2"/>
    <w:rsid w:val="00AC4325"/>
    <w:rsid w:val="00AC7C38"/>
    <w:rsid w:val="00AD2A17"/>
    <w:rsid w:val="00AD5B79"/>
    <w:rsid w:val="00AD5DFE"/>
    <w:rsid w:val="00AE0910"/>
    <w:rsid w:val="00AE2177"/>
    <w:rsid w:val="00AE68CB"/>
    <w:rsid w:val="00AF0695"/>
    <w:rsid w:val="00AF2699"/>
    <w:rsid w:val="00AF7683"/>
    <w:rsid w:val="00B00084"/>
    <w:rsid w:val="00B01329"/>
    <w:rsid w:val="00B06113"/>
    <w:rsid w:val="00B11644"/>
    <w:rsid w:val="00B11A30"/>
    <w:rsid w:val="00B11F1E"/>
    <w:rsid w:val="00B11F84"/>
    <w:rsid w:val="00B1201A"/>
    <w:rsid w:val="00B149FE"/>
    <w:rsid w:val="00B166E8"/>
    <w:rsid w:val="00B3053A"/>
    <w:rsid w:val="00B33C56"/>
    <w:rsid w:val="00B37899"/>
    <w:rsid w:val="00B379E9"/>
    <w:rsid w:val="00B50EE0"/>
    <w:rsid w:val="00B532E8"/>
    <w:rsid w:val="00B54854"/>
    <w:rsid w:val="00B5773F"/>
    <w:rsid w:val="00B608A3"/>
    <w:rsid w:val="00B6329E"/>
    <w:rsid w:val="00B73D9B"/>
    <w:rsid w:val="00B80FEC"/>
    <w:rsid w:val="00B84D26"/>
    <w:rsid w:val="00B862EF"/>
    <w:rsid w:val="00B87095"/>
    <w:rsid w:val="00B90489"/>
    <w:rsid w:val="00B91062"/>
    <w:rsid w:val="00B915EC"/>
    <w:rsid w:val="00B919B7"/>
    <w:rsid w:val="00B9215C"/>
    <w:rsid w:val="00BA1761"/>
    <w:rsid w:val="00BA3C9A"/>
    <w:rsid w:val="00BB6759"/>
    <w:rsid w:val="00BC29B3"/>
    <w:rsid w:val="00BC4119"/>
    <w:rsid w:val="00BD0C6E"/>
    <w:rsid w:val="00BD0DE2"/>
    <w:rsid w:val="00BD47FE"/>
    <w:rsid w:val="00BD671D"/>
    <w:rsid w:val="00BE01C9"/>
    <w:rsid w:val="00BE42C9"/>
    <w:rsid w:val="00BE7A08"/>
    <w:rsid w:val="00BF05F6"/>
    <w:rsid w:val="00C002DA"/>
    <w:rsid w:val="00C014D6"/>
    <w:rsid w:val="00C05F7F"/>
    <w:rsid w:val="00C07494"/>
    <w:rsid w:val="00C118CB"/>
    <w:rsid w:val="00C118DD"/>
    <w:rsid w:val="00C12BBE"/>
    <w:rsid w:val="00C15E2D"/>
    <w:rsid w:val="00C15E89"/>
    <w:rsid w:val="00C30795"/>
    <w:rsid w:val="00C34BF4"/>
    <w:rsid w:val="00C3725A"/>
    <w:rsid w:val="00C37562"/>
    <w:rsid w:val="00C410DA"/>
    <w:rsid w:val="00C420C7"/>
    <w:rsid w:val="00C429FE"/>
    <w:rsid w:val="00C501B3"/>
    <w:rsid w:val="00C50FF4"/>
    <w:rsid w:val="00C51A5E"/>
    <w:rsid w:val="00C51D22"/>
    <w:rsid w:val="00C52868"/>
    <w:rsid w:val="00C53330"/>
    <w:rsid w:val="00C55984"/>
    <w:rsid w:val="00C55EC2"/>
    <w:rsid w:val="00C636A9"/>
    <w:rsid w:val="00C63F7E"/>
    <w:rsid w:val="00C6724E"/>
    <w:rsid w:val="00C67794"/>
    <w:rsid w:val="00C74EB8"/>
    <w:rsid w:val="00C80090"/>
    <w:rsid w:val="00C8549A"/>
    <w:rsid w:val="00C85D4F"/>
    <w:rsid w:val="00C95DD5"/>
    <w:rsid w:val="00C97F13"/>
    <w:rsid w:val="00CA5B22"/>
    <w:rsid w:val="00CA6025"/>
    <w:rsid w:val="00CA7A98"/>
    <w:rsid w:val="00CB6038"/>
    <w:rsid w:val="00CB6D83"/>
    <w:rsid w:val="00CB7C72"/>
    <w:rsid w:val="00CC5913"/>
    <w:rsid w:val="00CC7662"/>
    <w:rsid w:val="00CD02B7"/>
    <w:rsid w:val="00CD2927"/>
    <w:rsid w:val="00CD32D6"/>
    <w:rsid w:val="00CE79EB"/>
    <w:rsid w:val="00CF135A"/>
    <w:rsid w:val="00D00526"/>
    <w:rsid w:val="00D20E7A"/>
    <w:rsid w:val="00D22AB6"/>
    <w:rsid w:val="00D23916"/>
    <w:rsid w:val="00D27200"/>
    <w:rsid w:val="00D33030"/>
    <w:rsid w:val="00D33B42"/>
    <w:rsid w:val="00D35C14"/>
    <w:rsid w:val="00D41034"/>
    <w:rsid w:val="00D41218"/>
    <w:rsid w:val="00D416FB"/>
    <w:rsid w:val="00D42CEC"/>
    <w:rsid w:val="00D51E07"/>
    <w:rsid w:val="00D527D8"/>
    <w:rsid w:val="00D53892"/>
    <w:rsid w:val="00D5696C"/>
    <w:rsid w:val="00D711A7"/>
    <w:rsid w:val="00D72CB3"/>
    <w:rsid w:val="00D73E72"/>
    <w:rsid w:val="00D74D3B"/>
    <w:rsid w:val="00D82399"/>
    <w:rsid w:val="00D83D5E"/>
    <w:rsid w:val="00D846FE"/>
    <w:rsid w:val="00D84836"/>
    <w:rsid w:val="00D93C22"/>
    <w:rsid w:val="00DA2530"/>
    <w:rsid w:val="00DA74A4"/>
    <w:rsid w:val="00DB05C9"/>
    <w:rsid w:val="00DB4E8C"/>
    <w:rsid w:val="00DC2F51"/>
    <w:rsid w:val="00DC3B47"/>
    <w:rsid w:val="00DC4044"/>
    <w:rsid w:val="00DC42F3"/>
    <w:rsid w:val="00DC5355"/>
    <w:rsid w:val="00DC68F7"/>
    <w:rsid w:val="00DC7591"/>
    <w:rsid w:val="00DD247F"/>
    <w:rsid w:val="00DD50C9"/>
    <w:rsid w:val="00DE5E5C"/>
    <w:rsid w:val="00DF07BB"/>
    <w:rsid w:val="00DF2DBE"/>
    <w:rsid w:val="00DF43C8"/>
    <w:rsid w:val="00DF56DB"/>
    <w:rsid w:val="00DF6D66"/>
    <w:rsid w:val="00E03B45"/>
    <w:rsid w:val="00E05080"/>
    <w:rsid w:val="00E11DB1"/>
    <w:rsid w:val="00E123CD"/>
    <w:rsid w:val="00E1286A"/>
    <w:rsid w:val="00E1581A"/>
    <w:rsid w:val="00E17B11"/>
    <w:rsid w:val="00E22724"/>
    <w:rsid w:val="00E2365E"/>
    <w:rsid w:val="00E24353"/>
    <w:rsid w:val="00E24B24"/>
    <w:rsid w:val="00E258F3"/>
    <w:rsid w:val="00E27330"/>
    <w:rsid w:val="00E27E4C"/>
    <w:rsid w:val="00E3043B"/>
    <w:rsid w:val="00E30981"/>
    <w:rsid w:val="00E3101C"/>
    <w:rsid w:val="00E31A00"/>
    <w:rsid w:val="00E36E91"/>
    <w:rsid w:val="00E4265C"/>
    <w:rsid w:val="00E476F5"/>
    <w:rsid w:val="00E47CB2"/>
    <w:rsid w:val="00E50548"/>
    <w:rsid w:val="00E565D4"/>
    <w:rsid w:val="00E64405"/>
    <w:rsid w:val="00E645F3"/>
    <w:rsid w:val="00E66222"/>
    <w:rsid w:val="00E70EFB"/>
    <w:rsid w:val="00E73460"/>
    <w:rsid w:val="00E73979"/>
    <w:rsid w:val="00E762CB"/>
    <w:rsid w:val="00E762DF"/>
    <w:rsid w:val="00E8107C"/>
    <w:rsid w:val="00E8278E"/>
    <w:rsid w:val="00E82A17"/>
    <w:rsid w:val="00E837BE"/>
    <w:rsid w:val="00E838BB"/>
    <w:rsid w:val="00E90CA7"/>
    <w:rsid w:val="00E971D7"/>
    <w:rsid w:val="00EA4707"/>
    <w:rsid w:val="00EA5DB5"/>
    <w:rsid w:val="00EB00B3"/>
    <w:rsid w:val="00EB025E"/>
    <w:rsid w:val="00EB1A29"/>
    <w:rsid w:val="00EC2FA6"/>
    <w:rsid w:val="00EC6680"/>
    <w:rsid w:val="00EC76B1"/>
    <w:rsid w:val="00ED3B64"/>
    <w:rsid w:val="00ED4B2E"/>
    <w:rsid w:val="00EE4220"/>
    <w:rsid w:val="00EE7895"/>
    <w:rsid w:val="00EF3640"/>
    <w:rsid w:val="00EF677B"/>
    <w:rsid w:val="00F11C40"/>
    <w:rsid w:val="00F132B0"/>
    <w:rsid w:val="00F14616"/>
    <w:rsid w:val="00F20CD2"/>
    <w:rsid w:val="00F231A2"/>
    <w:rsid w:val="00F2375D"/>
    <w:rsid w:val="00F23841"/>
    <w:rsid w:val="00F24765"/>
    <w:rsid w:val="00F26DA3"/>
    <w:rsid w:val="00F31B0F"/>
    <w:rsid w:val="00F337C7"/>
    <w:rsid w:val="00F3464B"/>
    <w:rsid w:val="00F366CB"/>
    <w:rsid w:val="00F42FE6"/>
    <w:rsid w:val="00F431E0"/>
    <w:rsid w:val="00F4373C"/>
    <w:rsid w:val="00F47073"/>
    <w:rsid w:val="00F526B3"/>
    <w:rsid w:val="00F5296F"/>
    <w:rsid w:val="00F5316C"/>
    <w:rsid w:val="00F55B07"/>
    <w:rsid w:val="00F617A5"/>
    <w:rsid w:val="00F64C38"/>
    <w:rsid w:val="00F7029A"/>
    <w:rsid w:val="00F7264D"/>
    <w:rsid w:val="00F75761"/>
    <w:rsid w:val="00F75BB2"/>
    <w:rsid w:val="00F80815"/>
    <w:rsid w:val="00F8504D"/>
    <w:rsid w:val="00F8737A"/>
    <w:rsid w:val="00F948B4"/>
    <w:rsid w:val="00F94BDF"/>
    <w:rsid w:val="00F95134"/>
    <w:rsid w:val="00F96B3C"/>
    <w:rsid w:val="00FA6B14"/>
    <w:rsid w:val="00FB3D73"/>
    <w:rsid w:val="00FB6173"/>
    <w:rsid w:val="00FB6AE3"/>
    <w:rsid w:val="00FB71AE"/>
    <w:rsid w:val="00FC055B"/>
    <w:rsid w:val="00FE0773"/>
    <w:rsid w:val="00FE120C"/>
    <w:rsid w:val="00FE7155"/>
    <w:rsid w:val="00FE74DD"/>
    <w:rsid w:val="00FF05E7"/>
    <w:rsid w:val="00FF0E4A"/>
    <w:rsid w:val="00FF47A8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7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1.2.3 - Подзаголовок"/>
    <w:basedOn w:val="a"/>
    <w:next w:val="a"/>
    <w:link w:val="40"/>
    <w:autoRedefine/>
    <w:unhideWhenUsed/>
    <w:qFormat/>
    <w:rsid w:val="00A804CF"/>
    <w:pPr>
      <w:keepNext/>
      <w:keepLines/>
      <w:spacing w:before="240" w:after="240"/>
      <w:ind w:left="567" w:firstLine="0"/>
      <w:jc w:val="center"/>
      <w:outlineLvl w:val="3"/>
    </w:pPr>
    <w:rPr>
      <w:rFonts w:ascii="Times New Roman" w:eastAsia="Calibri" w:hAnsi="Times New Roman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310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014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05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2E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2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43B27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1.2.3 - Подзаголовок Знак"/>
    <w:basedOn w:val="a0"/>
    <w:link w:val="4"/>
    <w:rsid w:val="00A804CF"/>
    <w:rPr>
      <w:rFonts w:ascii="Times New Roman" w:eastAsia="Calibri" w:hAnsi="Times New Roman" w:cstheme="majorBidi"/>
      <w:b/>
      <w:bCs/>
      <w:iCs/>
      <w:sz w:val="28"/>
    </w:rPr>
  </w:style>
  <w:style w:type="character" w:customStyle="1" w:styleId="a4">
    <w:name w:val="Абзац списка Знак"/>
    <w:link w:val="a3"/>
    <w:uiPriority w:val="34"/>
    <w:locked/>
    <w:rsid w:val="00A804CF"/>
  </w:style>
  <w:style w:type="paragraph" w:styleId="21">
    <w:name w:val="Body Text Indent 2"/>
    <w:basedOn w:val="a"/>
    <w:link w:val="22"/>
    <w:uiPriority w:val="99"/>
    <w:unhideWhenUsed/>
    <w:rsid w:val="00A804CF"/>
    <w:pPr>
      <w:spacing w:after="0" w:line="240" w:lineRule="exact"/>
      <w:ind w:left="460" w:hanging="14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0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93C2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E36E9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E91"/>
  </w:style>
  <w:style w:type="character" w:customStyle="1" w:styleId="apple-converted-space">
    <w:name w:val="apple-converted-space"/>
    <w:basedOn w:val="a0"/>
    <w:rsid w:val="00E36E91"/>
  </w:style>
  <w:style w:type="character" w:styleId="ab">
    <w:name w:val="Emphasis"/>
    <w:basedOn w:val="a0"/>
    <w:uiPriority w:val="20"/>
    <w:qFormat/>
    <w:rsid w:val="00E36E9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37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537F2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3B3500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3B3500"/>
  </w:style>
  <w:style w:type="paragraph" w:styleId="af">
    <w:name w:val="footer"/>
    <w:basedOn w:val="a"/>
    <w:link w:val="af0"/>
    <w:uiPriority w:val="99"/>
    <w:unhideWhenUsed/>
    <w:rsid w:val="003B3500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3B3500"/>
  </w:style>
  <w:style w:type="character" w:customStyle="1" w:styleId="50">
    <w:name w:val="Заголовок 5 Знак"/>
    <w:basedOn w:val="a0"/>
    <w:link w:val="5"/>
    <w:uiPriority w:val="9"/>
    <w:rsid w:val="00E310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TOC Heading"/>
    <w:basedOn w:val="1"/>
    <w:next w:val="a"/>
    <w:uiPriority w:val="39"/>
    <w:unhideWhenUsed/>
    <w:qFormat/>
    <w:rsid w:val="003C1DE7"/>
    <w:pPr>
      <w:spacing w:line="276" w:lineRule="auto"/>
      <w:ind w:left="0" w:firstLine="0"/>
      <w:jc w:val="left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3C1DE7"/>
    <w:pPr>
      <w:spacing w:after="100"/>
      <w:ind w:left="220"/>
    </w:pPr>
  </w:style>
  <w:style w:type="character" w:customStyle="1" w:styleId="60">
    <w:name w:val="Заголовок 6 Знак"/>
    <w:basedOn w:val="a0"/>
    <w:link w:val="6"/>
    <w:uiPriority w:val="9"/>
    <w:rsid w:val="00C014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1462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950D8"/>
    <w:pPr>
      <w:autoSpaceDE w:val="0"/>
      <w:autoSpaceDN w:val="0"/>
      <w:adjustRightInd w:val="0"/>
      <w:spacing w:after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E7ECA"/>
    <w:pPr>
      <w:spacing w:after="0"/>
      <w:ind w:left="0" w:firstLine="0"/>
      <w:jc w:val="left"/>
    </w:pPr>
    <w:rPr>
      <w:rFonts w:ascii="Times New Roman" w:hAnsi="Times New Roman"/>
      <w:sz w:val="26"/>
    </w:rPr>
  </w:style>
  <w:style w:type="table" w:customStyle="1" w:styleId="24">
    <w:name w:val="Сетка таблицы2"/>
    <w:basedOn w:val="a1"/>
    <w:next w:val="a7"/>
    <w:uiPriority w:val="59"/>
    <w:rsid w:val="00326DF5"/>
    <w:pPr>
      <w:spacing w:after="0"/>
      <w:ind w:left="0" w:firstLine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8714B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714B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714B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714B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714B1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B149FE"/>
    <w:pPr>
      <w:spacing w:after="100" w:line="276" w:lineRule="auto"/>
      <w:ind w:left="0" w:firstLine="0"/>
      <w:jc w:val="left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149FE"/>
    <w:pPr>
      <w:spacing w:after="100" w:line="276" w:lineRule="auto"/>
      <w:ind w:left="440"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7F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1.2.3 - Подзаголовок"/>
    <w:basedOn w:val="a"/>
    <w:next w:val="a"/>
    <w:link w:val="40"/>
    <w:autoRedefine/>
    <w:unhideWhenUsed/>
    <w:qFormat/>
    <w:rsid w:val="00A804CF"/>
    <w:pPr>
      <w:keepNext/>
      <w:keepLines/>
      <w:spacing w:before="240" w:after="240"/>
      <w:ind w:left="567" w:firstLine="0"/>
      <w:jc w:val="center"/>
      <w:outlineLvl w:val="3"/>
    </w:pPr>
    <w:rPr>
      <w:rFonts w:ascii="Times New Roman" w:eastAsia="Calibri" w:hAnsi="Times New Roman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310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C014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05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2E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2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43B27"/>
    <w:pPr>
      <w:spacing w:after="0"/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1.2.3 - Подзаголовок Знак"/>
    <w:basedOn w:val="a0"/>
    <w:link w:val="4"/>
    <w:rsid w:val="00A804CF"/>
    <w:rPr>
      <w:rFonts w:ascii="Times New Roman" w:eastAsia="Calibri" w:hAnsi="Times New Roman" w:cstheme="majorBidi"/>
      <w:b/>
      <w:bCs/>
      <w:iCs/>
      <w:sz w:val="28"/>
    </w:rPr>
  </w:style>
  <w:style w:type="character" w:customStyle="1" w:styleId="a4">
    <w:name w:val="Абзац списка Знак"/>
    <w:link w:val="a3"/>
    <w:uiPriority w:val="34"/>
    <w:locked/>
    <w:rsid w:val="00A804CF"/>
  </w:style>
  <w:style w:type="paragraph" w:styleId="21">
    <w:name w:val="Body Text Indent 2"/>
    <w:basedOn w:val="a"/>
    <w:link w:val="22"/>
    <w:uiPriority w:val="99"/>
    <w:unhideWhenUsed/>
    <w:rsid w:val="00A804CF"/>
    <w:pPr>
      <w:spacing w:after="0" w:line="240" w:lineRule="exact"/>
      <w:ind w:left="460" w:hanging="14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804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93C2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 Indent"/>
    <w:basedOn w:val="a"/>
    <w:link w:val="aa"/>
    <w:uiPriority w:val="99"/>
    <w:semiHidden/>
    <w:unhideWhenUsed/>
    <w:rsid w:val="00E36E9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6E91"/>
  </w:style>
  <w:style w:type="character" w:customStyle="1" w:styleId="apple-converted-space">
    <w:name w:val="apple-converted-space"/>
    <w:basedOn w:val="a0"/>
    <w:rsid w:val="00E36E91"/>
  </w:style>
  <w:style w:type="character" w:styleId="ab">
    <w:name w:val="Emphasis"/>
    <w:basedOn w:val="a0"/>
    <w:uiPriority w:val="20"/>
    <w:qFormat/>
    <w:rsid w:val="00E36E9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37F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basedOn w:val="a0"/>
    <w:uiPriority w:val="99"/>
    <w:unhideWhenUsed/>
    <w:rsid w:val="00537F2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3B3500"/>
    <w:pPr>
      <w:tabs>
        <w:tab w:val="center" w:pos="4677"/>
        <w:tab w:val="right" w:pos="9355"/>
      </w:tabs>
      <w:spacing w:after="0"/>
    </w:pPr>
  </w:style>
  <w:style w:type="character" w:customStyle="1" w:styleId="ae">
    <w:name w:val="Верхний колонтитул Знак"/>
    <w:basedOn w:val="a0"/>
    <w:link w:val="ad"/>
    <w:uiPriority w:val="99"/>
    <w:rsid w:val="003B3500"/>
  </w:style>
  <w:style w:type="paragraph" w:styleId="af">
    <w:name w:val="footer"/>
    <w:basedOn w:val="a"/>
    <w:link w:val="af0"/>
    <w:uiPriority w:val="99"/>
    <w:unhideWhenUsed/>
    <w:rsid w:val="003B3500"/>
    <w:pPr>
      <w:tabs>
        <w:tab w:val="center" w:pos="4677"/>
        <w:tab w:val="right" w:pos="9355"/>
      </w:tabs>
      <w:spacing w:after="0"/>
    </w:pPr>
  </w:style>
  <w:style w:type="character" w:customStyle="1" w:styleId="af0">
    <w:name w:val="Нижний колонтитул Знак"/>
    <w:basedOn w:val="a0"/>
    <w:link w:val="af"/>
    <w:uiPriority w:val="99"/>
    <w:rsid w:val="003B3500"/>
  </w:style>
  <w:style w:type="character" w:customStyle="1" w:styleId="50">
    <w:name w:val="Заголовок 5 Знак"/>
    <w:basedOn w:val="a0"/>
    <w:link w:val="5"/>
    <w:uiPriority w:val="9"/>
    <w:rsid w:val="00E3101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TOC Heading"/>
    <w:basedOn w:val="1"/>
    <w:next w:val="a"/>
    <w:uiPriority w:val="39"/>
    <w:unhideWhenUsed/>
    <w:qFormat/>
    <w:rsid w:val="003C1DE7"/>
    <w:pPr>
      <w:spacing w:line="276" w:lineRule="auto"/>
      <w:ind w:left="0" w:firstLine="0"/>
      <w:jc w:val="left"/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3C1DE7"/>
    <w:pPr>
      <w:spacing w:after="100"/>
      <w:ind w:left="220"/>
    </w:pPr>
  </w:style>
  <w:style w:type="character" w:customStyle="1" w:styleId="60">
    <w:name w:val="Заголовок 6 Знак"/>
    <w:basedOn w:val="a0"/>
    <w:link w:val="6"/>
    <w:uiPriority w:val="9"/>
    <w:rsid w:val="00C014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1462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A950D8"/>
    <w:pPr>
      <w:autoSpaceDE w:val="0"/>
      <w:autoSpaceDN w:val="0"/>
      <w:adjustRightInd w:val="0"/>
      <w:spacing w:after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 Spacing"/>
    <w:uiPriority w:val="1"/>
    <w:qFormat/>
    <w:rsid w:val="009E7ECA"/>
    <w:pPr>
      <w:spacing w:after="0"/>
      <w:ind w:left="0" w:firstLine="0"/>
      <w:jc w:val="left"/>
    </w:pPr>
    <w:rPr>
      <w:rFonts w:ascii="Times New Roman" w:hAnsi="Times New Roman"/>
      <w:sz w:val="26"/>
    </w:rPr>
  </w:style>
  <w:style w:type="table" w:customStyle="1" w:styleId="24">
    <w:name w:val="Сетка таблицы2"/>
    <w:basedOn w:val="a1"/>
    <w:next w:val="a7"/>
    <w:uiPriority w:val="59"/>
    <w:rsid w:val="00326DF5"/>
    <w:pPr>
      <w:spacing w:after="0"/>
      <w:ind w:left="0" w:firstLine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8714B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714B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714B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714B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714B1"/>
    <w:rPr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B149FE"/>
    <w:pPr>
      <w:spacing w:after="100" w:line="276" w:lineRule="auto"/>
      <w:ind w:left="0" w:firstLine="0"/>
      <w:jc w:val="left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B149FE"/>
    <w:pPr>
      <w:spacing w:after="100" w:line="276" w:lineRule="auto"/>
      <w:ind w:left="440"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psplexus.com/testy/46-shkala-otsenki-sostoyaniya-kognitivnykh-funktsij-mms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71A9-D094-4CD4-9FE0-0F02D4C9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58</Pages>
  <Words>19093</Words>
  <Characters>108835</Characters>
  <Application>Microsoft Office Word</Application>
  <DocSecurity>0</DocSecurity>
  <Lines>906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Тумалевич Ирина Геннадьевна</dc:creator>
  <cp:lastModifiedBy>Ивина Виктория Юрьевна</cp:lastModifiedBy>
  <cp:revision>14</cp:revision>
  <cp:lastPrinted>2019-02-01T11:11:00Z</cp:lastPrinted>
  <dcterms:created xsi:type="dcterms:W3CDTF">2019-02-01T06:33:00Z</dcterms:created>
  <dcterms:modified xsi:type="dcterms:W3CDTF">2019-02-01T11:31:00Z</dcterms:modified>
</cp:coreProperties>
</file>